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88" w:rsidRPr="00C05C4E" w:rsidRDefault="00FB203E" w:rsidP="00FB203E">
      <w:pPr>
        <w:rPr>
          <w:lang w:val="lt-LT"/>
        </w:rPr>
      </w:pPr>
      <w:r w:rsidRPr="00C05C4E">
        <w:rPr>
          <w:lang w:val="lt-LT"/>
        </w:rPr>
        <w:t xml:space="preserve">Veikla studentams </w:t>
      </w:r>
      <w:r w:rsidR="00637388" w:rsidRPr="00C05C4E">
        <w:rPr>
          <w:lang w:val="lt-LT"/>
        </w:rPr>
        <w:t>[</w:t>
      </w:r>
      <w:r w:rsidRPr="00C05C4E">
        <w:rPr>
          <w:lang w:val="lt-LT"/>
        </w:rPr>
        <w:t>rezultatas</w:t>
      </w:r>
      <w:r w:rsidR="00637388" w:rsidRPr="00C05C4E">
        <w:rPr>
          <w:lang w:val="lt-LT"/>
        </w:rPr>
        <w:t xml:space="preserve"> O2-B-</w:t>
      </w:r>
      <w:r w:rsidR="001E07A0" w:rsidRPr="00C05C4E">
        <w:rPr>
          <w:lang w:val="lt-LT"/>
        </w:rPr>
        <w:t>3</w:t>
      </w:r>
      <w:r w:rsidR="00DC02B8">
        <w:rPr>
          <w:lang w:val="lt-LT"/>
        </w:rPr>
        <w:t>-</w:t>
      </w:r>
      <w:bookmarkStart w:id="0" w:name="_GoBack"/>
      <w:bookmarkEnd w:id="0"/>
      <w:r w:rsidRPr="00C05C4E">
        <w:rPr>
          <w:lang w:val="lt-LT"/>
        </w:rPr>
        <w:t>lt</w:t>
      </w:r>
      <w:r w:rsidR="00637388" w:rsidRPr="00C05C4E">
        <w:rPr>
          <w:lang w:val="lt-LT"/>
        </w:rPr>
        <w:t>, licen</w:t>
      </w:r>
      <w:r w:rsidRPr="00C05C4E">
        <w:rPr>
          <w:lang w:val="lt-LT"/>
        </w:rPr>
        <w:t>cija</w:t>
      </w:r>
      <w:r w:rsidR="00637388" w:rsidRPr="00C05C4E">
        <w:rPr>
          <w:lang w:val="lt-LT"/>
        </w:rPr>
        <w:t xml:space="preserve"> CC BY 4.0]</w:t>
      </w:r>
    </w:p>
    <w:p w:rsidR="00637388" w:rsidRPr="00C05C4E" w:rsidRDefault="00637388" w:rsidP="00637388">
      <w:pPr>
        <w:rPr>
          <w:rFonts w:eastAsiaTheme="majorEastAsia" w:cstheme="majorBidi"/>
          <w:color w:val="189C9A"/>
          <w:sz w:val="32"/>
          <w:szCs w:val="32"/>
          <w:lang w:val="lt-LT"/>
        </w:rPr>
      </w:pPr>
    </w:p>
    <w:p w:rsidR="00637388" w:rsidRPr="00C05C4E" w:rsidRDefault="00CD72CB" w:rsidP="00637388">
      <w:pPr>
        <w:rPr>
          <w:rFonts w:eastAsiaTheme="majorEastAsia" w:cstheme="majorBidi"/>
          <w:color w:val="189C9A"/>
          <w:sz w:val="32"/>
          <w:szCs w:val="32"/>
          <w:lang w:val="lt-LT"/>
        </w:rPr>
      </w:pPr>
      <w:r w:rsidRPr="00C05C4E">
        <w:rPr>
          <w:rFonts w:eastAsiaTheme="majorEastAsia" w:cstheme="majorBidi"/>
          <w:color w:val="189C9A"/>
          <w:sz w:val="32"/>
          <w:szCs w:val="32"/>
          <w:lang w:val="lt-LT"/>
        </w:rPr>
        <w:t>Real</w:t>
      </w:r>
      <w:r w:rsidR="004E0515" w:rsidRPr="00C05C4E">
        <w:rPr>
          <w:rFonts w:eastAsiaTheme="majorEastAsia" w:cstheme="majorBidi"/>
          <w:color w:val="189C9A"/>
          <w:sz w:val="32"/>
          <w:szCs w:val="32"/>
          <w:lang w:val="lt-LT"/>
        </w:rPr>
        <w:t>aus gyvenimo pavyzdys</w:t>
      </w:r>
      <w:r w:rsidRPr="00C05C4E">
        <w:rPr>
          <w:rFonts w:eastAsiaTheme="majorEastAsia" w:cstheme="majorBidi"/>
          <w:color w:val="189C9A"/>
          <w:sz w:val="32"/>
          <w:szCs w:val="32"/>
          <w:lang w:val="lt-LT"/>
        </w:rPr>
        <w:t xml:space="preserve">: </w:t>
      </w:r>
      <w:r w:rsidR="004E0515" w:rsidRPr="00C05C4E">
        <w:rPr>
          <w:rFonts w:eastAsiaTheme="majorEastAsia" w:cstheme="majorBidi"/>
          <w:color w:val="189C9A"/>
          <w:sz w:val="32"/>
          <w:szCs w:val="32"/>
          <w:lang w:val="lt-LT"/>
        </w:rPr>
        <w:t xml:space="preserve">komandos </w:t>
      </w:r>
      <w:r w:rsidR="0016775E" w:rsidRPr="00C05C4E">
        <w:rPr>
          <w:rFonts w:eastAsiaTheme="majorEastAsia" w:cstheme="majorBidi"/>
          <w:color w:val="189C9A"/>
          <w:sz w:val="32"/>
          <w:szCs w:val="32"/>
          <w:lang w:val="lt-LT"/>
        </w:rPr>
        <w:t>vertinimas</w:t>
      </w:r>
    </w:p>
    <w:p w:rsidR="00FB30F9" w:rsidRPr="00C05C4E" w:rsidRDefault="00FB203E" w:rsidP="00FB30F9">
      <w:pPr>
        <w:rPr>
          <w:rStyle w:val="HafifVurgulama"/>
          <w:lang w:val="lt-LT"/>
        </w:rPr>
      </w:pPr>
      <w:r w:rsidRPr="00C05C4E">
        <w:rPr>
          <w:rStyle w:val="HafifVurgulama"/>
          <w:lang w:val="lt-LT"/>
        </w:rPr>
        <w:t xml:space="preserve">Jei norite matyti </w:t>
      </w:r>
      <w:r w:rsidR="00D00C3B" w:rsidRPr="00C05C4E">
        <w:rPr>
          <w:rStyle w:val="HafifVurgulama"/>
          <w:lang w:val="lt-LT"/>
        </w:rPr>
        <w:t>visą</w:t>
      </w:r>
      <w:r w:rsidRPr="00C05C4E">
        <w:rPr>
          <w:rStyle w:val="HafifVurgulama"/>
          <w:lang w:val="lt-LT"/>
        </w:rPr>
        <w:t xml:space="preserve"> pavyzdį, naudokite pridedamą PowerPoint pateiktį. </w:t>
      </w:r>
    </w:p>
    <w:p w:rsidR="00637388" w:rsidRPr="00C05C4E" w:rsidRDefault="00637388" w:rsidP="00637388">
      <w:pPr>
        <w:rPr>
          <w:lang w:val="lt-LT"/>
        </w:rPr>
      </w:pPr>
      <w:r w:rsidRPr="00C05C4E">
        <w:rPr>
          <w:lang w:val="lt-LT"/>
        </w:rPr>
        <w:t>Dat</w:t>
      </w:r>
      <w:r w:rsidR="00FB203E" w:rsidRPr="00C05C4E">
        <w:rPr>
          <w:lang w:val="lt-LT"/>
        </w:rPr>
        <w:t>a</w:t>
      </w:r>
      <w:r w:rsidRPr="00C05C4E">
        <w:rPr>
          <w:lang w:val="lt-LT"/>
        </w:rPr>
        <w:t xml:space="preserve">: </w:t>
      </w:r>
      <w:r w:rsidR="001E07A0" w:rsidRPr="00C05C4E">
        <w:rPr>
          <w:lang w:val="lt-LT"/>
        </w:rPr>
        <w:t>2019-0</w:t>
      </w:r>
      <w:r w:rsidR="00FB203E" w:rsidRPr="00C05C4E">
        <w:rPr>
          <w:lang w:val="lt-LT"/>
        </w:rPr>
        <w:t>7</w:t>
      </w:r>
      <w:r w:rsidR="001E07A0" w:rsidRPr="00C05C4E">
        <w:rPr>
          <w:lang w:val="lt-LT"/>
        </w:rPr>
        <w:t>-</w:t>
      </w:r>
      <w:r w:rsidR="00FB203E" w:rsidRPr="00C05C4E">
        <w:rPr>
          <w:lang w:val="lt-LT"/>
        </w:rPr>
        <w:t>24</w:t>
      </w:r>
    </w:p>
    <w:p w:rsidR="00FB30F9" w:rsidRPr="00C05C4E" w:rsidRDefault="00FB30F9" w:rsidP="00FB30F9">
      <w:pPr>
        <w:pStyle w:val="Balk2"/>
        <w:rPr>
          <w:lang w:val="lt-LT"/>
        </w:rPr>
      </w:pPr>
    </w:p>
    <w:p w:rsidR="00FB30F9" w:rsidRPr="00C05C4E" w:rsidRDefault="00FB30F9" w:rsidP="00FB30F9">
      <w:pPr>
        <w:pStyle w:val="Balk2"/>
        <w:rPr>
          <w:lang w:val="lt-LT"/>
        </w:rPr>
      </w:pPr>
      <w:r w:rsidRPr="00C05C4E">
        <w:rPr>
          <w:lang w:val="lt-LT"/>
        </w:rPr>
        <w:t>A</w:t>
      </w:r>
      <w:r w:rsidR="00FB203E" w:rsidRPr="00C05C4E">
        <w:rPr>
          <w:lang w:val="lt-LT"/>
        </w:rPr>
        <w:t xml:space="preserve">pie dokumentą </w:t>
      </w:r>
    </w:p>
    <w:p w:rsidR="00FB30F9" w:rsidRPr="00C05C4E" w:rsidRDefault="00FB203E" w:rsidP="00FB30F9">
      <w:pPr>
        <w:rPr>
          <w:lang w:val="lt-LT"/>
        </w:rPr>
      </w:pPr>
      <w:r w:rsidRPr="00C05C4E">
        <w:rPr>
          <w:lang w:val="lt-LT"/>
        </w:rPr>
        <w:t>Šis dokumentas yra realaus gyvenimo pavyzdys</w:t>
      </w:r>
      <w:r w:rsidR="005F1A54">
        <w:rPr>
          <w:lang w:val="lt-LT"/>
        </w:rPr>
        <w:t xml:space="preserve">, </w:t>
      </w:r>
      <w:r w:rsidRPr="00C05C4E">
        <w:rPr>
          <w:lang w:val="lt-LT"/>
        </w:rPr>
        <w:t>iliustruojantis akademinio sąžini</w:t>
      </w:r>
      <w:r w:rsidR="00C05C4E">
        <w:rPr>
          <w:lang w:val="lt-LT"/>
        </w:rPr>
        <w:t>n</w:t>
      </w:r>
      <w:r w:rsidRPr="00C05C4E">
        <w:rPr>
          <w:lang w:val="lt-LT"/>
        </w:rPr>
        <w:t xml:space="preserve">gumo vertybių svarbą profesiniame gyvenime. Jis buvo sukurtas kaip </w:t>
      </w:r>
      <w:r w:rsidRPr="00C05C4E">
        <w:rPr>
          <w:i/>
          <w:iCs/>
          <w:lang w:val="lt-LT"/>
        </w:rPr>
        <w:t>Priemonių rinkinio tarpsektoriniam bendradarbiavimui akademinio sąžini</w:t>
      </w:r>
      <w:r w:rsidR="00C05C4E">
        <w:rPr>
          <w:i/>
          <w:iCs/>
          <w:lang w:val="lt-LT"/>
        </w:rPr>
        <w:t>n</w:t>
      </w:r>
      <w:r w:rsidRPr="00C05C4E">
        <w:rPr>
          <w:i/>
          <w:iCs/>
          <w:lang w:val="lt-LT"/>
        </w:rPr>
        <w:t>gumo srityje</w:t>
      </w:r>
      <w:r w:rsidRPr="00C05C4E">
        <w:rPr>
          <w:lang w:val="lt-LT"/>
        </w:rPr>
        <w:t xml:space="preserve"> dalis </w:t>
      </w:r>
      <w:r w:rsidR="0011540C" w:rsidRPr="00C05C4E">
        <w:rPr>
          <w:lang w:val="lt-LT"/>
        </w:rPr>
        <w:t>Er</w:t>
      </w:r>
      <w:r w:rsidR="00C05C4E">
        <w:rPr>
          <w:lang w:val="lt-LT"/>
        </w:rPr>
        <w:t>as</w:t>
      </w:r>
      <w:r w:rsidR="0011540C" w:rsidRPr="00C05C4E">
        <w:rPr>
          <w:lang w:val="lt-LT"/>
        </w:rPr>
        <w:t xml:space="preserve">mus+ projekte. </w:t>
      </w:r>
    </w:p>
    <w:p w:rsidR="00956AEB" w:rsidRDefault="0011540C" w:rsidP="00956AEB">
      <w:pPr>
        <w:rPr>
          <w:lang w:val="lt-LT"/>
        </w:rPr>
      </w:pPr>
      <w:r w:rsidRPr="00C05C4E">
        <w:rPr>
          <w:lang w:val="lt-LT"/>
        </w:rPr>
        <w:t>Tai paruoštas naudo</w:t>
      </w:r>
      <w:r w:rsidR="00CE4004">
        <w:rPr>
          <w:lang w:val="lt-LT"/>
        </w:rPr>
        <w:t>t</w:t>
      </w:r>
      <w:r w:rsidRPr="00C05C4E">
        <w:rPr>
          <w:lang w:val="lt-LT"/>
        </w:rPr>
        <w:t>i atvejo aprašymas</w:t>
      </w:r>
      <w:r w:rsidR="00C05C4E">
        <w:rPr>
          <w:lang w:val="lt-LT"/>
        </w:rPr>
        <w:t>,</w:t>
      </w:r>
      <w:r w:rsidRPr="00C05C4E">
        <w:rPr>
          <w:lang w:val="lt-LT"/>
        </w:rPr>
        <w:t xml:space="preserve"> papildytas didaktinėmis pastabomis, klausimais diskusijai ir (arba) kitomis užduotimis auditorijai. Daugiau atvejų aprašymų </w:t>
      </w:r>
      <w:r w:rsidR="0074504E">
        <w:rPr>
          <w:lang w:val="lt-LT"/>
        </w:rPr>
        <w:t>rasite</w:t>
      </w:r>
      <w:hyperlink r:id="rId8" w:history="1">
        <w:r w:rsidRPr="00C05C4E">
          <w:rPr>
            <w:rStyle w:val="Kpr"/>
            <w:lang w:val="lt-LT"/>
          </w:rPr>
          <w:t>ENAI mokymo medžiagos duomenų bazėje</w:t>
        </w:r>
      </w:hyperlink>
      <w:r w:rsidRPr="00C05C4E">
        <w:rPr>
          <w:lang w:val="lt-LT"/>
        </w:rPr>
        <w:t xml:space="preserve">.   </w:t>
      </w:r>
    </w:p>
    <w:p w:rsidR="00956AEB" w:rsidRDefault="00956AEB" w:rsidP="00956AEB">
      <w:pPr>
        <w:rPr>
          <w:lang w:val="lt-LT"/>
        </w:rPr>
      </w:pPr>
    </w:p>
    <w:p w:rsidR="00956AEB" w:rsidRDefault="00956AEB" w:rsidP="00956AEB">
      <w:pPr>
        <w:rPr>
          <w:lang w:val="lt-LT"/>
        </w:rPr>
      </w:pPr>
    </w:p>
    <w:p w:rsidR="00956AEB" w:rsidRDefault="00956AEB" w:rsidP="00956AEB">
      <w:pPr>
        <w:rPr>
          <w:lang w:val="lt-LT"/>
        </w:rPr>
      </w:pPr>
    </w:p>
    <w:p w:rsidR="00637388" w:rsidRPr="00C05C4E" w:rsidRDefault="00637388" w:rsidP="00956AEB">
      <w:pPr>
        <w:rPr>
          <w:rFonts w:asciiTheme="minorHAnsi" w:hAnsiTheme="minorHAnsi"/>
          <w:lang w:val="lt-LT"/>
        </w:rPr>
      </w:pPr>
      <w:r w:rsidRPr="00C05C4E">
        <w:rPr>
          <w:rFonts w:asciiTheme="minorHAnsi" w:hAnsiTheme="minorHAnsi" w:cs="Arial"/>
          <w:u w:val="single"/>
          <w:lang w:val="lt-LT"/>
        </w:rPr>
        <w:t>Informa</w:t>
      </w:r>
      <w:r w:rsidR="001E707D" w:rsidRPr="00C05C4E">
        <w:rPr>
          <w:rFonts w:asciiTheme="minorHAnsi" w:hAnsiTheme="minorHAnsi" w:cs="Arial"/>
          <w:u w:val="single"/>
          <w:lang w:val="lt-LT"/>
        </w:rPr>
        <w:t>cija apie medžiagos panaudojimą</w:t>
      </w:r>
      <w:r w:rsidRPr="00C05C4E">
        <w:rPr>
          <w:rFonts w:asciiTheme="minorHAnsi" w:hAnsiTheme="minorHAnsi" w:cs="Arial"/>
          <w:u w:val="single"/>
          <w:lang w:val="lt-LT"/>
        </w:rPr>
        <w:t>:</w:t>
      </w:r>
    </w:p>
    <w:p w:rsidR="00637388" w:rsidRPr="00C05C4E" w:rsidRDefault="00637388" w:rsidP="00637388">
      <w:pPr>
        <w:pStyle w:val="western"/>
        <w:spacing w:after="0" w:line="240" w:lineRule="auto"/>
        <w:rPr>
          <w:lang w:val="lt-LT"/>
        </w:rPr>
      </w:pPr>
      <w:r w:rsidRPr="00C05C4E">
        <w:rPr>
          <w:noProof/>
          <w:lang w:val="tr-TR" w:eastAsia="tr-TR"/>
        </w:rPr>
        <w:drawing>
          <wp:inline distT="0" distB="0" distL="0" distR="0">
            <wp:extent cx="1512000" cy="529200"/>
            <wp:effectExtent l="0" t="0" r="0" b="4445"/>
            <wp:docPr id="3" name="Grafik 3" descr="Icon CC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 CC 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388" w:rsidRPr="00C05C4E" w:rsidRDefault="004E0515" w:rsidP="00637388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/>
          <w:lang w:val="lt-LT"/>
        </w:rPr>
        <w:t>Šis darbas licencijuojamas pagal Creative Commons</w:t>
      </w:r>
      <w:r w:rsidR="0014508D" w:rsidRPr="00C05C4E">
        <w:rPr>
          <w:rFonts w:asciiTheme="minorHAnsi" w:hAnsiTheme="minorHAnsi"/>
          <w:lang w:val="lt-LT"/>
        </w:rPr>
        <w:t>Attribution</w:t>
      </w:r>
      <w:r w:rsidRPr="00C05C4E">
        <w:rPr>
          <w:rFonts w:asciiTheme="minorHAnsi" w:hAnsiTheme="minorHAnsi"/>
          <w:lang w:val="lt-LT"/>
        </w:rPr>
        <w:t xml:space="preserve"> 4.0 Tarptautinės licencijos sąlygas.</w:t>
      </w:r>
    </w:p>
    <w:p w:rsidR="004E0515" w:rsidRPr="00C05C4E" w:rsidRDefault="004E0515" w:rsidP="004E0515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/>
          <w:lang w:val="lt-LT"/>
        </w:rPr>
        <w:t>Jūs galite dalintis</w:t>
      </w:r>
      <w:r w:rsidR="00B03327" w:rsidRPr="00C05C4E">
        <w:rPr>
          <w:rFonts w:asciiTheme="minorHAnsi" w:hAnsiTheme="minorHAnsi"/>
          <w:lang w:val="lt-LT"/>
        </w:rPr>
        <w:t>,</w:t>
      </w:r>
      <w:r w:rsidRPr="00C05C4E">
        <w:rPr>
          <w:rFonts w:asciiTheme="minorHAnsi" w:hAnsiTheme="minorHAnsi"/>
          <w:lang w:val="lt-LT"/>
        </w:rPr>
        <w:t xml:space="preserve"> kopijuoti ir platinti medžiagą bet kokiomis priemonėmis ir formatais. Jūs galite </w:t>
      </w:r>
      <w:r w:rsidR="00B03327" w:rsidRPr="00C05C4E">
        <w:rPr>
          <w:rFonts w:asciiTheme="minorHAnsi" w:hAnsiTheme="minorHAnsi"/>
          <w:lang w:val="lt-LT"/>
        </w:rPr>
        <w:t>pritaikyti</w:t>
      </w:r>
      <w:r w:rsidR="00B03327" w:rsidRPr="00C05C4E">
        <w:rPr>
          <w:rFonts w:asciiTheme="minorHAnsi" w:hAnsiTheme="minorHAnsi"/>
          <w:bCs/>
          <w:lang w:val="lt-LT"/>
        </w:rPr>
        <w:t xml:space="preserve">, </w:t>
      </w:r>
      <w:r w:rsidR="00B03327" w:rsidRPr="00C05C4E">
        <w:rPr>
          <w:rFonts w:asciiTheme="minorHAnsi" w:hAnsiTheme="minorHAnsi"/>
          <w:lang w:val="lt-LT"/>
        </w:rPr>
        <w:t>pertvarkyti</w:t>
      </w:r>
      <w:r w:rsidRPr="00C05C4E">
        <w:rPr>
          <w:rFonts w:asciiTheme="minorHAnsi" w:hAnsiTheme="minorHAnsi"/>
          <w:lang w:val="lt-LT"/>
        </w:rPr>
        <w:t>, perdirbti ar kurti šios medžiagos pagrindu bet kokiais tikslais</w:t>
      </w:r>
      <w:r w:rsidR="00B03327" w:rsidRPr="00C05C4E">
        <w:rPr>
          <w:rFonts w:asciiTheme="minorHAnsi" w:hAnsiTheme="minorHAnsi"/>
          <w:lang w:val="lt-LT"/>
        </w:rPr>
        <w:t xml:space="preserve">. </w:t>
      </w:r>
      <w:r w:rsidRPr="00C05C4E">
        <w:rPr>
          <w:rFonts w:asciiTheme="minorHAnsi" w:hAnsiTheme="minorHAnsi"/>
          <w:lang w:val="lt-LT"/>
        </w:rPr>
        <w:t xml:space="preserve">Privalote </w:t>
      </w:r>
      <w:r w:rsidR="00647701" w:rsidRPr="00C05C4E">
        <w:rPr>
          <w:rFonts w:asciiTheme="minorHAnsi" w:hAnsiTheme="minorHAnsi"/>
          <w:lang w:val="lt-LT"/>
        </w:rPr>
        <w:t xml:space="preserve">tinkamai </w:t>
      </w:r>
      <w:r w:rsidRPr="00C05C4E">
        <w:rPr>
          <w:rFonts w:asciiTheme="minorHAnsi" w:hAnsiTheme="minorHAnsi"/>
          <w:lang w:val="lt-LT"/>
        </w:rPr>
        <w:t>nurodyti </w:t>
      </w:r>
      <w:r w:rsidR="00647701" w:rsidRPr="00C05C4E">
        <w:rPr>
          <w:rFonts w:asciiTheme="minorHAnsi" w:hAnsiTheme="minorHAnsi"/>
          <w:lang w:val="lt-LT"/>
        </w:rPr>
        <w:t xml:space="preserve">darbo autorių, </w:t>
      </w:r>
      <w:r w:rsidRPr="00C05C4E">
        <w:rPr>
          <w:rFonts w:asciiTheme="minorHAnsi" w:hAnsiTheme="minorHAnsi"/>
          <w:lang w:val="lt-LT"/>
        </w:rPr>
        <w:t>įdėti nuorodą į licenciją bei </w:t>
      </w:r>
      <w:hyperlink r:id="rId10" w:history="1">
        <w:r w:rsidRPr="00C05C4E">
          <w:rPr>
            <w:rFonts w:asciiTheme="minorHAnsi" w:hAnsiTheme="minorHAnsi"/>
            <w:lang w:val="lt-LT"/>
          </w:rPr>
          <w:t>nurodyti, ar atlikote pakeitimų</w:t>
        </w:r>
      </w:hyperlink>
      <w:r w:rsidRPr="00C05C4E">
        <w:rPr>
          <w:rFonts w:asciiTheme="minorHAnsi" w:hAnsiTheme="minorHAnsi"/>
          <w:lang w:val="lt-LT"/>
        </w:rPr>
        <w:t>. Galite tai daryti bet kokiu protingumo kriterij</w:t>
      </w:r>
      <w:r w:rsidR="00E02638" w:rsidRPr="00C05C4E">
        <w:rPr>
          <w:rFonts w:asciiTheme="minorHAnsi" w:hAnsiTheme="minorHAnsi"/>
          <w:lang w:val="lt-LT"/>
        </w:rPr>
        <w:t>us</w:t>
      </w:r>
      <w:r w:rsidRPr="00C05C4E">
        <w:rPr>
          <w:rFonts w:asciiTheme="minorHAnsi" w:hAnsiTheme="minorHAnsi"/>
          <w:lang w:val="lt-LT"/>
        </w:rPr>
        <w:t xml:space="preserve"> atitinkančiu būdu, tačiau ne tokiu būdu, kuris sudarytų įspūdį, kad licenciaras pritaria </w:t>
      </w:r>
      <w:r w:rsidR="00956AEB">
        <w:rPr>
          <w:rFonts w:asciiTheme="minorHAnsi" w:hAnsiTheme="minorHAnsi"/>
          <w:lang w:val="lt-LT"/>
        </w:rPr>
        <w:t>j</w:t>
      </w:r>
      <w:r w:rsidRPr="00C05C4E">
        <w:rPr>
          <w:rFonts w:asciiTheme="minorHAnsi" w:hAnsiTheme="minorHAnsi"/>
          <w:lang w:val="lt-LT"/>
        </w:rPr>
        <w:t>ūsų veiksmams ar tam, kaip panaudo</w:t>
      </w:r>
      <w:r w:rsidR="008C5FC6" w:rsidRPr="00C05C4E">
        <w:rPr>
          <w:rFonts w:asciiTheme="minorHAnsi" w:hAnsiTheme="minorHAnsi"/>
          <w:lang w:val="lt-LT"/>
        </w:rPr>
        <w:t>jot</w:t>
      </w:r>
      <w:r w:rsidRPr="00C05C4E">
        <w:rPr>
          <w:rFonts w:asciiTheme="minorHAnsi" w:hAnsiTheme="minorHAnsi"/>
          <w:lang w:val="lt-LT"/>
        </w:rPr>
        <w:t xml:space="preserve">e </w:t>
      </w:r>
      <w:r w:rsidR="00B03327" w:rsidRPr="00C05C4E">
        <w:rPr>
          <w:rFonts w:asciiTheme="minorHAnsi" w:hAnsiTheme="minorHAnsi"/>
          <w:lang w:val="lt-LT"/>
        </w:rPr>
        <w:t>darbą</w:t>
      </w:r>
      <w:r w:rsidRPr="00C05C4E">
        <w:rPr>
          <w:rFonts w:asciiTheme="minorHAnsi" w:hAnsiTheme="minorHAnsi"/>
          <w:lang w:val="lt-LT"/>
        </w:rPr>
        <w:t>.</w:t>
      </w:r>
    </w:p>
    <w:p w:rsidR="00637388" w:rsidRPr="00C05C4E" w:rsidRDefault="00B03327" w:rsidP="004E0515">
      <w:pPr>
        <w:pStyle w:val="western"/>
        <w:spacing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/>
          <w:lang w:val="lt-LT"/>
        </w:rPr>
        <w:t>Papildoma informacija apie CC</w:t>
      </w:r>
      <w:r w:rsidR="004E0515" w:rsidRPr="00C05C4E">
        <w:rPr>
          <w:rFonts w:asciiTheme="minorHAnsi" w:hAnsiTheme="minorHAnsi"/>
          <w:lang w:val="lt-LT"/>
        </w:rPr>
        <w:t xml:space="preserve"> licenciją</w:t>
      </w:r>
      <w:r w:rsidRPr="00C05C4E">
        <w:rPr>
          <w:rFonts w:asciiTheme="minorHAnsi" w:hAnsiTheme="minorHAnsi"/>
          <w:lang w:val="lt-LT"/>
        </w:rPr>
        <w:t>:</w:t>
      </w:r>
      <w:hyperlink r:id="rId11" w:history="1">
        <w:r w:rsidR="004E0515" w:rsidRPr="00C05C4E">
          <w:rPr>
            <w:rStyle w:val="Kpr"/>
            <w:rFonts w:asciiTheme="minorHAnsi" w:hAnsiTheme="minorHAnsi"/>
            <w:lang w:val="lt-LT"/>
          </w:rPr>
          <w:t>http://creativecommons.org/licenses/by/4.0</w:t>
        </w:r>
      </w:hyperlink>
    </w:p>
    <w:p w:rsidR="00637388" w:rsidRPr="00C05C4E" w:rsidRDefault="00637388" w:rsidP="00637388">
      <w:pPr>
        <w:pStyle w:val="western"/>
        <w:spacing w:after="0" w:line="240" w:lineRule="auto"/>
        <w:rPr>
          <w:rFonts w:asciiTheme="minorHAnsi" w:hAnsiTheme="minorHAnsi"/>
          <w:lang w:val="lt-LT"/>
        </w:rPr>
      </w:pPr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C05C4E">
        <w:rPr>
          <w:rFonts w:asciiTheme="minorHAnsi" w:hAnsiTheme="minorHAnsi" w:cs="Arial"/>
          <w:lang w:val="lt-LT"/>
        </w:rPr>
        <w:t>Cita</w:t>
      </w:r>
      <w:r w:rsidR="004E0515" w:rsidRPr="00C05C4E">
        <w:rPr>
          <w:rFonts w:asciiTheme="minorHAnsi" w:hAnsiTheme="minorHAnsi" w:cs="Arial"/>
          <w:lang w:val="lt-LT"/>
        </w:rPr>
        <w:t>vimas</w:t>
      </w:r>
      <w:r w:rsidRPr="00C05C4E">
        <w:rPr>
          <w:rFonts w:asciiTheme="minorHAnsi" w:hAnsiTheme="minorHAnsi" w:cs="Arial"/>
          <w:lang w:val="lt-LT"/>
        </w:rPr>
        <w:t>:</w:t>
      </w:r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 w:cs="Arial"/>
          <w:lang w:val="lt-LT"/>
        </w:rPr>
        <w:t>[aut</w:t>
      </w:r>
      <w:r w:rsidR="004E0515" w:rsidRPr="00C05C4E">
        <w:rPr>
          <w:rFonts w:asciiTheme="minorHAnsi" w:hAnsiTheme="minorHAnsi" w:cs="Arial"/>
          <w:lang w:val="lt-LT"/>
        </w:rPr>
        <w:t>orius</w:t>
      </w:r>
      <w:r w:rsidRPr="00C05C4E">
        <w:rPr>
          <w:rFonts w:asciiTheme="minorHAnsi" w:hAnsiTheme="minorHAnsi" w:cs="Arial"/>
          <w:lang w:val="lt-LT"/>
        </w:rPr>
        <w:t xml:space="preserve">] </w:t>
      </w:r>
      <w:r w:rsidR="004E0515" w:rsidRPr="00C05C4E">
        <w:rPr>
          <w:rFonts w:asciiTheme="minorHAnsi" w:hAnsiTheme="minorHAnsi" w:cs="Arial"/>
          <w:lang w:val="lt-LT"/>
        </w:rPr>
        <w:t>Schäfer, Ansgar; Trevisiol, Oliver</w:t>
      </w:r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C05C4E">
        <w:rPr>
          <w:rFonts w:asciiTheme="minorHAnsi" w:hAnsiTheme="minorHAnsi" w:cs="Arial"/>
          <w:lang w:val="lt-LT"/>
        </w:rPr>
        <w:t>[</w:t>
      </w:r>
      <w:r w:rsidR="004E0515" w:rsidRPr="00C05C4E">
        <w:rPr>
          <w:rFonts w:asciiTheme="minorHAnsi" w:hAnsiTheme="minorHAnsi" w:cs="Arial"/>
          <w:lang w:val="lt-LT"/>
        </w:rPr>
        <w:t>pavadinimas</w:t>
      </w:r>
      <w:r w:rsidRPr="00C05C4E">
        <w:rPr>
          <w:rFonts w:asciiTheme="minorHAnsi" w:hAnsiTheme="minorHAnsi" w:cs="Arial"/>
          <w:lang w:val="lt-LT"/>
        </w:rPr>
        <w:t xml:space="preserve">] </w:t>
      </w:r>
      <w:r w:rsidR="004E0515" w:rsidRPr="00C05C4E">
        <w:rPr>
          <w:rFonts w:asciiTheme="minorHAnsi" w:hAnsiTheme="minorHAnsi" w:cs="Arial"/>
          <w:lang w:val="lt-LT"/>
        </w:rPr>
        <w:t xml:space="preserve">Realaus gyvenimo pavyzdys: komandos </w:t>
      </w:r>
      <w:r w:rsidR="002F66CC" w:rsidRPr="00C05C4E">
        <w:rPr>
          <w:rFonts w:asciiTheme="minorHAnsi" w:hAnsiTheme="minorHAnsi" w:cs="Arial"/>
          <w:lang w:val="lt-LT"/>
        </w:rPr>
        <w:t>vertinimas</w:t>
      </w:r>
      <w:r w:rsidR="004E0515" w:rsidRPr="00C05C4E">
        <w:rPr>
          <w:rFonts w:asciiTheme="minorHAnsi" w:hAnsiTheme="minorHAnsi" w:cs="Arial"/>
          <w:lang w:val="lt-LT"/>
        </w:rPr>
        <w:t xml:space="preserve"> (angl. </w:t>
      </w:r>
      <w:r w:rsidR="00CD72CB" w:rsidRPr="00C05C4E">
        <w:rPr>
          <w:rFonts w:asciiTheme="minorHAnsi" w:hAnsiTheme="minorHAnsi" w:cs="Arial"/>
          <w:i/>
          <w:iCs/>
          <w:lang w:val="lt-LT"/>
        </w:rPr>
        <w:t xml:space="preserve">Reallifeexample: </w:t>
      </w:r>
      <w:r w:rsidR="001E07A0" w:rsidRPr="00C05C4E">
        <w:rPr>
          <w:rFonts w:asciiTheme="minorHAnsi" w:hAnsiTheme="minorHAnsi" w:cs="Arial"/>
          <w:i/>
          <w:iCs/>
          <w:lang w:val="lt-LT"/>
        </w:rPr>
        <w:t>Teamesteem</w:t>
      </w:r>
      <w:r w:rsidR="004E0515" w:rsidRPr="00C05C4E">
        <w:rPr>
          <w:rFonts w:asciiTheme="minorHAnsi" w:hAnsiTheme="minorHAnsi" w:cs="Arial"/>
          <w:lang w:val="lt-LT"/>
        </w:rPr>
        <w:t>)</w:t>
      </w:r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 w:cs="Arial"/>
          <w:lang w:val="lt-LT"/>
        </w:rPr>
        <w:t>[dat</w:t>
      </w:r>
      <w:r w:rsidR="004E0515" w:rsidRPr="00C05C4E">
        <w:rPr>
          <w:rFonts w:asciiTheme="minorHAnsi" w:hAnsiTheme="minorHAnsi" w:cs="Arial"/>
          <w:lang w:val="lt-LT"/>
        </w:rPr>
        <w:t>a</w:t>
      </w:r>
      <w:r w:rsidRPr="00C05C4E">
        <w:rPr>
          <w:rFonts w:asciiTheme="minorHAnsi" w:hAnsiTheme="minorHAnsi" w:cs="Arial"/>
          <w:lang w:val="lt-LT"/>
        </w:rPr>
        <w:t xml:space="preserve">] </w:t>
      </w:r>
      <w:r w:rsidR="001E07A0" w:rsidRPr="00C05C4E">
        <w:rPr>
          <w:rFonts w:asciiTheme="minorHAnsi" w:hAnsiTheme="minorHAnsi" w:cs="Arial"/>
          <w:lang w:val="lt-LT"/>
        </w:rPr>
        <w:t>2019-0</w:t>
      </w:r>
      <w:r w:rsidR="00D00C3B" w:rsidRPr="00C05C4E">
        <w:rPr>
          <w:rFonts w:asciiTheme="minorHAnsi" w:hAnsiTheme="minorHAnsi" w:cs="Arial"/>
          <w:lang w:val="lt-LT"/>
        </w:rPr>
        <w:t>7</w:t>
      </w:r>
      <w:r w:rsidR="001E07A0" w:rsidRPr="00C05C4E">
        <w:rPr>
          <w:rFonts w:asciiTheme="minorHAnsi" w:hAnsiTheme="minorHAnsi" w:cs="Arial"/>
          <w:lang w:val="lt-LT"/>
        </w:rPr>
        <w:t>-</w:t>
      </w:r>
      <w:r w:rsidR="00D00C3B" w:rsidRPr="00C05C4E">
        <w:rPr>
          <w:rFonts w:asciiTheme="minorHAnsi" w:hAnsiTheme="minorHAnsi" w:cs="Arial"/>
          <w:lang w:val="lt-LT"/>
        </w:rPr>
        <w:t>24</w:t>
      </w:r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C05C4E">
        <w:rPr>
          <w:rFonts w:asciiTheme="minorHAnsi" w:hAnsiTheme="minorHAnsi" w:cs="Arial"/>
          <w:lang w:val="lt-LT"/>
        </w:rPr>
        <w:t>[</w:t>
      </w:r>
      <w:r w:rsidR="004E0515" w:rsidRPr="00C05C4E">
        <w:rPr>
          <w:rFonts w:asciiTheme="minorHAnsi" w:hAnsiTheme="minorHAnsi" w:cs="Arial"/>
          <w:lang w:val="lt-LT"/>
        </w:rPr>
        <w:t>šaltinis</w:t>
      </w:r>
      <w:r w:rsidRPr="00C05C4E">
        <w:rPr>
          <w:rFonts w:asciiTheme="minorHAnsi" w:hAnsiTheme="minorHAnsi" w:cs="Arial"/>
          <w:lang w:val="lt-LT"/>
        </w:rPr>
        <w:t xml:space="preserve">] </w:t>
      </w:r>
      <w:hyperlink r:id="rId12" w:history="1">
        <w:r w:rsidRPr="00C05C4E">
          <w:rPr>
            <w:rStyle w:val="Kpr"/>
            <w:rFonts w:asciiTheme="minorHAnsi" w:hAnsiTheme="minorHAnsi" w:cs="Arial"/>
            <w:lang w:val="lt-LT"/>
          </w:rPr>
          <w:t>http://www.academicintegrity.eu/wp/all-materials</w:t>
        </w:r>
      </w:hyperlink>
    </w:p>
    <w:p w:rsidR="00637388" w:rsidRPr="00C05C4E" w:rsidRDefault="00637388" w:rsidP="00637388">
      <w:pPr>
        <w:pStyle w:val="western"/>
        <w:spacing w:before="0" w:beforeAutospacing="0" w:after="0" w:line="240" w:lineRule="auto"/>
        <w:rPr>
          <w:rFonts w:asciiTheme="minorHAnsi" w:hAnsiTheme="minorHAnsi" w:cs="Arial"/>
          <w:lang w:val="lt-LT"/>
        </w:rPr>
      </w:pPr>
      <w:r w:rsidRPr="00C05C4E">
        <w:rPr>
          <w:rFonts w:asciiTheme="minorHAnsi" w:hAnsiTheme="minorHAnsi" w:cs="Arial"/>
          <w:lang w:val="lt-LT"/>
        </w:rPr>
        <w:t>[</w:t>
      </w:r>
      <w:r w:rsidR="004E0515" w:rsidRPr="00C05C4E">
        <w:rPr>
          <w:rFonts w:asciiTheme="minorHAnsi" w:hAnsiTheme="minorHAnsi" w:cs="Arial"/>
          <w:lang w:val="lt-LT"/>
        </w:rPr>
        <w:t>prieigos data</w:t>
      </w:r>
      <w:r w:rsidRPr="00C05C4E">
        <w:rPr>
          <w:rFonts w:asciiTheme="minorHAnsi" w:hAnsiTheme="minorHAnsi" w:cs="Arial"/>
          <w:lang w:val="lt-LT"/>
        </w:rPr>
        <w:t>]</w:t>
      </w:r>
    </w:p>
    <w:p w:rsidR="004E0515" w:rsidRPr="00C05C4E" w:rsidRDefault="004E0515" w:rsidP="00637388">
      <w:pPr>
        <w:pStyle w:val="western"/>
        <w:spacing w:before="0" w:beforeAutospacing="0" w:after="0" w:line="240" w:lineRule="auto"/>
        <w:rPr>
          <w:rFonts w:asciiTheme="minorHAnsi" w:hAnsiTheme="minorHAnsi"/>
          <w:lang w:val="lt-LT"/>
        </w:rPr>
      </w:pPr>
      <w:r w:rsidRPr="00C05C4E">
        <w:rPr>
          <w:rFonts w:asciiTheme="minorHAnsi" w:hAnsiTheme="minorHAnsi" w:cs="Arial"/>
          <w:lang w:val="lt-LT"/>
        </w:rPr>
        <w:t>[į lietuvių kalbą vertė] Inga Gaižauskaitė</w:t>
      </w:r>
    </w:p>
    <w:p w:rsidR="00DC0CD7" w:rsidRPr="00C05C4E" w:rsidRDefault="00DC0CD7" w:rsidP="00B45265">
      <w:pPr>
        <w:pStyle w:val="Balk1"/>
        <w:jc w:val="left"/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</w:pPr>
      <w:r w:rsidRPr="00C05C4E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lastRenderedPageBreak/>
        <w:t>Real</w:t>
      </w:r>
      <w:r w:rsidR="004E0515" w:rsidRPr="00C05C4E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t>aus gyvenimo pavyzdys</w:t>
      </w:r>
      <w:r w:rsidRPr="00C05C4E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t xml:space="preserve">: </w:t>
      </w:r>
      <w:r w:rsidR="00B45265">
        <w:rPr>
          <w:rFonts w:ascii="Calibri Light" w:hAnsi="Calibri Light"/>
          <w:color w:val="323E4F"/>
          <w:spacing w:val="5"/>
          <w:kern w:val="28"/>
          <w:sz w:val="52"/>
          <w:szCs w:val="52"/>
          <w:lang w:val="lt-LT"/>
        </w:rPr>
        <w:t>komandos vertinimas</w:t>
      </w:r>
    </w:p>
    <w:p w:rsidR="00DC0CD7" w:rsidRPr="00C05C4E" w:rsidRDefault="00E01EA3" w:rsidP="00DC0CD7">
      <w:pPr>
        <w:pStyle w:val="Balk1"/>
        <w:rPr>
          <w:lang w:val="lt-LT"/>
        </w:rPr>
      </w:pPr>
      <w:r w:rsidRPr="00C05C4E">
        <w:rPr>
          <w:lang w:val="lt-LT"/>
        </w:rPr>
        <w:t>Pagrindinė informacija</w:t>
      </w:r>
    </w:p>
    <w:p w:rsidR="00B45265" w:rsidRPr="00B45265" w:rsidRDefault="00B45265" w:rsidP="00B45265">
      <w:pPr>
        <w:pStyle w:val="ListeParagraf"/>
        <w:numPr>
          <w:ilvl w:val="0"/>
          <w:numId w:val="18"/>
        </w:numPr>
        <w:rPr>
          <w:lang w:val="lt-LT"/>
        </w:rPr>
      </w:pPr>
      <w:r w:rsidRPr="00B45265">
        <w:rPr>
          <w:b/>
          <w:bCs/>
          <w:lang w:val="lt-LT"/>
        </w:rPr>
        <w:t>Tikslinė auditorija:</w:t>
      </w:r>
      <w:r w:rsidRPr="00B45265">
        <w:rPr>
          <w:lang w:val="lt-LT"/>
        </w:rPr>
        <w:t xml:space="preserve"> studentai, pedagogikos srityje dirbantys  profesionalai. </w:t>
      </w:r>
    </w:p>
    <w:p w:rsidR="00B45265" w:rsidRPr="00B45265" w:rsidRDefault="00B45265" w:rsidP="00B45265">
      <w:pPr>
        <w:pStyle w:val="ListeParagraf"/>
        <w:numPr>
          <w:ilvl w:val="0"/>
          <w:numId w:val="18"/>
        </w:numPr>
        <w:rPr>
          <w:lang w:val="lt-LT"/>
        </w:rPr>
      </w:pPr>
      <w:r w:rsidRPr="00B45265">
        <w:rPr>
          <w:b/>
          <w:bCs/>
          <w:lang w:val="lt-LT"/>
        </w:rPr>
        <w:t>Santrauka:</w:t>
      </w:r>
      <w:r w:rsidRPr="00B45265">
        <w:rPr>
          <w:lang w:val="lt-LT"/>
        </w:rPr>
        <w:t xml:space="preserve"> vadovybei pristatyta nauja koncepcija, tinkamai  nenurodžius jos autoriaus. </w:t>
      </w:r>
    </w:p>
    <w:p w:rsidR="00B45265" w:rsidRPr="00B45265" w:rsidRDefault="00B45265" w:rsidP="00B45265">
      <w:pPr>
        <w:pStyle w:val="ListeParagraf"/>
        <w:numPr>
          <w:ilvl w:val="0"/>
          <w:numId w:val="18"/>
        </w:numPr>
        <w:rPr>
          <w:lang w:val="lt-LT"/>
        </w:rPr>
      </w:pPr>
      <w:r w:rsidRPr="00B45265">
        <w:rPr>
          <w:b/>
          <w:bCs/>
          <w:lang w:val="lt-LT"/>
        </w:rPr>
        <w:t>Tikslas:</w:t>
      </w:r>
      <w:r w:rsidRPr="00B45265">
        <w:rPr>
          <w:lang w:val="lt-LT"/>
        </w:rPr>
        <w:t xml:space="preserve"> apsvarstyti, kokios gali būti pasekmės, kai nėra tinkamai pripažįstamas individualus indėlis į komandos darbą; įvertinti galimas pasekmes iš skirtingų perspektyvų.</w:t>
      </w:r>
    </w:p>
    <w:p w:rsidR="00B45265" w:rsidRDefault="00B45265" w:rsidP="00B45265">
      <w:pPr>
        <w:pStyle w:val="ListeParagraf"/>
        <w:numPr>
          <w:ilvl w:val="0"/>
          <w:numId w:val="18"/>
        </w:numPr>
        <w:rPr>
          <w:lang w:val="lt-LT"/>
        </w:rPr>
      </w:pPr>
      <w:r w:rsidRPr="00B45265">
        <w:rPr>
          <w:b/>
          <w:bCs/>
          <w:lang w:val="lt-LT"/>
        </w:rPr>
        <w:t xml:space="preserve">Trukmė </w:t>
      </w:r>
      <w:r w:rsidRPr="00B45265">
        <w:rPr>
          <w:lang w:val="lt-LT"/>
        </w:rPr>
        <w:t>(rekomenduojama): apie 60 min. – pavyzdžiui, skaitymas: 5 min., pasiruošimas individualiai: 10 min., diskusija grupėje: 25 min., apibendrinimas: 20 min.</w:t>
      </w:r>
    </w:p>
    <w:p w:rsidR="00B45265" w:rsidRPr="00B45265" w:rsidRDefault="00B45265" w:rsidP="005F1A54">
      <w:pPr>
        <w:pStyle w:val="ListeParagraf"/>
        <w:ind w:left="360"/>
        <w:rPr>
          <w:lang w:val="lt-LT"/>
        </w:rPr>
      </w:pPr>
    </w:p>
    <w:p w:rsidR="00AA4723" w:rsidRPr="00C05C4E" w:rsidRDefault="00AA4723" w:rsidP="00AA4723">
      <w:pPr>
        <w:pStyle w:val="Balk1"/>
        <w:rPr>
          <w:lang w:val="lt-LT"/>
        </w:rPr>
      </w:pPr>
      <w:r w:rsidRPr="00C05C4E">
        <w:rPr>
          <w:lang w:val="lt-LT"/>
        </w:rPr>
        <w:t>M</w:t>
      </w:r>
      <w:r w:rsidR="00E01EA3" w:rsidRPr="00C05C4E">
        <w:rPr>
          <w:lang w:val="lt-LT"/>
        </w:rPr>
        <w:t>edžiaga</w:t>
      </w:r>
    </w:p>
    <w:p w:rsidR="00AA4723" w:rsidRPr="00C05C4E" w:rsidRDefault="00E01EA3" w:rsidP="00AA4723">
      <w:pPr>
        <w:pStyle w:val="ListeParagraf"/>
        <w:numPr>
          <w:ilvl w:val="0"/>
          <w:numId w:val="18"/>
        </w:numPr>
        <w:rPr>
          <w:lang w:val="lt-LT"/>
        </w:rPr>
      </w:pPr>
      <w:r w:rsidRPr="00C05C4E">
        <w:rPr>
          <w:lang w:val="lt-LT"/>
        </w:rPr>
        <w:t>Prid</w:t>
      </w:r>
      <w:r w:rsidR="00B45265">
        <w:rPr>
          <w:lang w:val="lt-LT"/>
        </w:rPr>
        <w:t>edama</w:t>
      </w:r>
      <w:r w:rsidRPr="00C05C4E">
        <w:rPr>
          <w:lang w:val="lt-LT"/>
        </w:rPr>
        <w:t xml:space="preserve"> pateiktis, skirta rodyti auditorijai</w:t>
      </w:r>
      <w:r w:rsidR="00B45265">
        <w:rPr>
          <w:lang w:val="lt-LT"/>
        </w:rPr>
        <w:t>.</w:t>
      </w:r>
    </w:p>
    <w:p w:rsidR="00AA4723" w:rsidRPr="00C05C4E" w:rsidRDefault="00E01EA3" w:rsidP="00AA4723">
      <w:pPr>
        <w:pStyle w:val="ListeParagraf"/>
        <w:numPr>
          <w:ilvl w:val="0"/>
          <w:numId w:val="18"/>
        </w:numPr>
        <w:rPr>
          <w:lang w:val="lt-LT"/>
        </w:rPr>
      </w:pPr>
      <w:r w:rsidRPr="00C05C4E">
        <w:rPr>
          <w:lang w:val="lt-LT"/>
        </w:rPr>
        <w:t xml:space="preserve">Paskutinis šio dokumento puslapis </w:t>
      </w:r>
      <w:r w:rsidR="00AA4723" w:rsidRPr="00C05C4E">
        <w:rPr>
          <w:lang w:val="lt-LT"/>
        </w:rPr>
        <w:t xml:space="preserve">– </w:t>
      </w:r>
      <w:r w:rsidR="00B842B3">
        <w:rPr>
          <w:lang w:val="lt-LT"/>
        </w:rPr>
        <w:t>situacijos aprašymas</w:t>
      </w:r>
      <w:r w:rsidRPr="00C05C4E">
        <w:rPr>
          <w:lang w:val="lt-LT"/>
        </w:rPr>
        <w:t>, skirtas išdalinti auditorijai</w:t>
      </w:r>
      <w:r w:rsidR="00B45265">
        <w:rPr>
          <w:lang w:val="lt-LT"/>
        </w:rPr>
        <w:t>.</w:t>
      </w:r>
    </w:p>
    <w:p w:rsidR="00AA4723" w:rsidRPr="00C05C4E" w:rsidRDefault="00E01EA3" w:rsidP="00AA4723">
      <w:pPr>
        <w:pStyle w:val="Balk1"/>
        <w:rPr>
          <w:lang w:val="lt-LT"/>
        </w:rPr>
      </w:pPr>
      <w:r w:rsidRPr="00C05C4E">
        <w:rPr>
          <w:lang w:val="lt-LT"/>
        </w:rPr>
        <w:t>Mokymo metodas</w:t>
      </w:r>
    </w:p>
    <w:p w:rsidR="00AA4723" w:rsidRPr="00C05C4E" w:rsidRDefault="00E01EA3" w:rsidP="00AA4723">
      <w:pPr>
        <w:pStyle w:val="ListeParagraf"/>
        <w:numPr>
          <w:ilvl w:val="0"/>
          <w:numId w:val="18"/>
        </w:numPr>
        <w:rPr>
          <w:lang w:val="lt-LT"/>
        </w:rPr>
      </w:pPr>
      <w:r w:rsidRPr="00C05C4E">
        <w:rPr>
          <w:lang w:val="lt-LT"/>
        </w:rPr>
        <w:t xml:space="preserve">Aprašyto atvejo aptarimas diskusijos metu. </w:t>
      </w:r>
    </w:p>
    <w:p w:rsidR="002B4E7A" w:rsidRPr="00C05C4E" w:rsidRDefault="00E01EA3" w:rsidP="002B4E7A">
      <w:pPr>
        <w:pStyle w:val="Balk1"/>
        <w:rPr>
          <w:rFonts w:eastAsiaTheme="majorEastAsia"/>
          <w:lang w:val="lt-LT"/>
        </w:rPr>
      </w:pPr>
      <w:r w:rsidRPr="00C05C4E">
        <w:rPr>
          <w:rFonts w:eastAsiaTheme="majorEastAsia"/>
          <w:lang w:val="lt-LT"/>
        </w:rPr>
        <w:t>Didaktinės pastabos</w:t>
      </w:r>
    </w:p>
    <w:p w:rsidR="00B45265" w:rsidRPr="00B45265" w:rsidRDefault="00B45265" w:rsidP="00B45265">
      <w:pPr>
        <w:pStyle w:val="ListeParagraf"/>
        <w:numPr>
          <w:ilvl w:val="0"/>
          <w:numId w:val="21"/>
        </w:numPr>
        <w:rPr>
          <w:lang w:val="lt-LT"/>
        </w:rPr>
      </w:pPr>
      <w:r w:rsidRPr="00B45265">
        <w:rPr>
          <w:lang w:val="lt-LT"/>
        </w:rPr>
        <w:t xml:space="preserve">Atvejis rodo, kad akademinėse profesijose sąžiningumo klausimai yra svarbūs kasdieniame darbiniame gyvenime.  </w:t>
      </w:r>
    </w:p>
    <w:p w:rsidR="00B45265" w:rsidRPr="00B45265" w:rsidRDefault="00B45265" w:rsidP="00B45265">
      <w:pPr>
        <w:pStyle w:val="ListeParagraf"/>
        <w:numPr>
          <w:ilvl w:val="0"/>
          <w:numId w:val="21"/>
        </w:numPr>
        <w:rPr>
          <w:lang w:val="lt-LT"/>
        </w:rPr>
      </w:pPr>
      <w:r w:rsidRPr="00B45265">
        <w:rPr>
          <w:lang w:val="lt-LT"/>
        </w:rPr>
        <w:t xml:space="preserve">Mokymasis apie sąžiningumą gali būti sėkmingas tik per diskusijas, argumentavimą, situacijų aptarimą, problemų sprendimą. Todėl būtina taikyti interaktyvius metodus vietoje pamokomojo mokymo. </w:t>
      </w:r>
    </w:p>
    <w:p w:rsidR="00B45265" w:rsidRPr="00B45265" w:rsidRDefault="00B45265" w:rsidP="00B45265">
      <w:pPr>
        <w:pStyle w:val="ListeParagraf"/>
        <w:numPr>
          <w:ilvl w:val="0"/>
          <w:numId w:val="21"/>
        </w:numPr>
        <w:rPr>
          <w:lang w:val="lt-LT"/>
        </w:rPr>
      </w:pPr>
      <w:r w:rsidRPr="00B45265">
        <w:rPr>
          <w:lang w:val="lt-LT"/>
        </w:rPr>
        <w:t xml:space="preserve">Dalyviai turėtų aptarti atvejį iš skirtingų perspektyvų, kad suprastų sąžiningumo problemų sudėtingumą, galimas dviprasmes situacijas ir šalutines pasekmes. </w:t>
      </w:r>
    </w:p>
    <w:p w:rsidR="00B45265" w:rsidRPr="00B45265" w:rsidRDefault="00B45265" w:rsidP="00B45265">
      <w:pPr>
        <w:rPr>
          <w:lang w:val="lt-LT"/>
        </w:rPr>
      </w:pPr>
    </w:p>
    <w:p w:rsidR="00DC0CD7" w:rsidRPr="00C05C4E" w:rsidRDefault="00B842B3" w:rsidP="00DC0CD7">
      <w:pPr>
        <w:pStyle w:val="Balk1"/>
        <w:rPr>
          <w:lang w:val="lt-LT"/>
        </w:rPr>
      </w:pPr>
      <w:r>
        <w:rPr>
          <w:lang w:val="lt-LT"/>
        </w:rPr>
        <w:t>Situacijos aprašymas</w:t>
      </w:r>
    </w:p>
    <w:p w:rsidR="00DC0CD7" w:rsidRPr="00C05C4E" w:rsidRDefault="00B842B3" w:rsidP="00DC0CD7">
      <w:pPr>
        <w:rPr>
          <w:lang w:val="lt-LT"/>
        </w:rPr>
      </w:pPr>
      <w:r>
        <w:rPr>
          <w:lang w:val="lt-LT"/>
        </w:rPr>
        <w:t>Situacijos aprašymas</w:t>
      </w:r>
      <w:r w:rsidR="00E01EA3" w:rsidRPr="00C05C4E">
        <w:rPr>
          <w:lang w:val="lt-LT"/>
        </w:rPr>
        <w:t xml:space="preserve"> pateikiamas atskirame lape</w:t>
      </w:r>
      <w:r w:rsidR="008C6167">
        <w:rPr>
          <w:lang w:val="lt-LT"/>
        </w:rPr>
        <w:t xml:space="preserve"> ir </w:t>
      </w:r>
      <w:r w:rsidR="00E01EA3" w:rsidRPr="00C05C4E">
        <w:rPr>
          <w:lang w:val="lt-LT"/>
        </w:rPr>
        <w:t xml:space="preserve">gali būti išdalinamas auditorijai. </w:t>
      </w:r>
    </w:p>
    <w:p w:rsidR="00DC0CD7" w:rsidRPr="00C05C4E" w:rsidRDefault="00DC0CD7" w:rsidP="000A33AB">
      <w:pPr>
        <w:pStyle w:val="KonuBal"/>
        <w:rPr>
          <w:lang w:val="lt-LT"/>
        </w:rPr>
        <w:sectPr w:rsidR="00DC0CD7" w:rsidRPr="00C05C4E" w:rsidSect="00D45FA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9" w:right="851" w:bottom="567" w:left="851" w:header="709" w:footer="709" w:gutter="0"/>
          <w:cols w:space="708"/>
          <w:titlePg/>
          <w:docGrid w:linePitch="360"/>
        </w:sectPr>
      </w:pPr>
    </w:p>
    <w:p w:rsidR="000A33AB" w:rsidRPr="00C05C4E" w:rsidRDefault="006463B8" w:rsidP="00B842B3">
      <w:pPr>
        <w:pStyle w:val="KonuBal"/>
        <w:jc w:val="left"/>
        <w:rPr>
          <w:lang w:val="lt-LT"/>
        </w:rPr>
      </w:pPr>
      <w:r w:rsidRPr="00C05C4E">
        <w:rPr>
          <w:lang w:val="lt-LT"/>
        </w:rPr>
        <w:lastRenderedPageBreak/>
        <w:t>Real</w:t>
      </w:r>
      <w:r w:rsidR="00E01EA3" w:rsidRPr="00C05C4E">
        <w:rPr>
          <w:lang w:val="lt-LT"/>
        </w:rPr>
        <w:t>aus gyvenimo pavyzdys</w:t>
      </w:r>
      <w:r w:rsidRPr="00C05C4E">
        <w:rPr>
          <w:lang w:val="lt-LT"/>
        </w:rPr>
        <w:t xml:space="preserve">: </w:t>
      </w:r>
      <w:r w:rsidR="00B842B3">
        <w:rPr>
          <w:lang w:val="lt-LT"/>
        </w:rPr>
        <w:t>komandos vertinimas</w:t>
      </w:r>
    </w:p>
    <w:p w:rsidR="00B842B3" w:rsidRDefault="00B842B3" w:rsidP="00B842B3">
      <w:pPr>
        <w:rPr>
          <w:lang w:val="lt-LT"/>
        </w:rPr>
      </w:pPr>
      <w:r w:rsidRPr="00B842B3">
        <w:rPr>
          <w:lang w:val="lt-LT"/>
        </w:rPr>
        <w:t xml:space="preserve">Ieva dirbo vaikų darželio auklėtoja organizacijoje, kuriai priklauso keletas ikimokyklinio ugdymo įstaigų. </w:t>
      </w:r>
    </w:p>
    <w:p w:rsidR="00B842B3" w:rsidRDefault="00B842B3" w:rsidP="00B842B3">
      <w:pPr>
        <w:rPr>
          <w:lang w:val="lt-LT"/>
        </w:rPr>
      </w:pPr>
      <w:r w:rsidRPr="00B842B3">
        <w:rPr>
          <w:lang w:val="lt-LT"/>
        </w:rPr>
        <w:t xml:space="preserve">Po keleto darbo metų ji buvo labai gerbiama, jos žinias – praktines bei teorines – pripažino ir vertino tiek kolegos, tiek vadovybė.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Planuojant kitame mieste steigti naują vaikų darželį, vadovybė paprašė Ievos parengti būsimo darželio koncepcijos projektą.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en-US"/>
        </w:rPr>
        <w:t>Ieva</w:t>
      </w:r>
      <w:r w:rsidRPr="00B842B3">
        <w:rPr>
          <w:lang w:val="lt-LT"/>
        </w:rPr>
        <w:t xml:space="preserve"> mielai sutiko atlikti užduotį, nes vadovybė žadėjo paskirti ją naujojo darželio direktore, jei jos pasiūlyta koncepcija būtų įgyvendinama.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>Ieva nedelsdama pradėjo rengti koncepciją. Po savaitės ji paprašė keleto kolegų prisijungti prie diskusijos, apsikeisti idėjomis ir jas aptarti. Ieva vadovavo diskusijai ir užpildė diskusijos protokolą.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Remdamasi savo idėjomis ir kolegų  atsiliepimais ji parengė koncepcijos projektą.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Prasidėjus vaiko priežiūros atostogoms, Ieva paprašė Lauros, vienos iš koncepcijos aptarime dalyvavusių kolegių, perskaityti bei suredaguoti koncepciją, užbaigti jos išdėstymą ir įteikti vadovybei.  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Po keleto mėnesių, prieš pat sugrįžtant į darbą, Ieva išgirdo, kad Laura buvo paaukštinta pareigose ir paskirta naujojo darželio direktore atsižvelgiant į tai, kad  Laura puikiai parengė koncepciją.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Ieva sužinojo, kad Laura įteikė jos koncepciją kaip savo pačios parengtą darbą, nepripažindama Ievos indėlio ir tik paminėdama Ievą kaip vieną iš diskusijos dalyvių. </w:t>
      </w:r>
    </w:p>
    <w:p w:rsidR="00B842B3" w:rsidRPr="00B842B3" w:rsidRDefault="00B842B3" w:rsidP="00B842B3">
      <w:pPr>
        <w:rPr>
          <w:lang w:val="en-US"/>
        </w:rPr>
      </w:pPr>
      <w:r w:rsidRPr="00B842B3">
        <w:rPr>
          <w:lang w:val="lt-LT"/>
        </w:rPr>
        <w:t xml:space="preserve">Nusivylusi šiuo įvykiu, Ieva išėjo iš darbo ir sėkmingai įsidarbino kitame darželyje. </w:t>
      </w:r>
    </w:p>
    <w:p w:rsidR="00B842B3" w:rsidRPr="00B842B3" w:rsidRDefault="00B842B3" w:rsidP="00B842B3">
      <w:pPr>
        <w:rPr>
          <w:lang w:val="en-US"/>
        </w:rPr>
      </w:pPr>
    </w:p>
    <w:p w:rsidR="00B842B3" w:rsidRDefault="00B842B3" w:rsidP="00B0602E">
      <w:pPr>
        <w:rPr>
          <w:lang w:val="lt-LT"/>
        </w:rPr>
      </w:pPr>
    </w:p>
    <w:p w:rsidR="00B842B3" w:rsidRDefault="00B842B3" w:rsidP="00B0602E">
      <w:pPr>
        <w:rPr>
          <w:lang w:val="lt-LT"/>
        </w:rPr>
      </w:pPr>
    </w:p>
    <w:p w:rsidR="00B842B3" w:rsidRDefault="00B842B3" w:rsidP="00B0602E">
      <w:pPr>
        <w:rPr>
          <w:lang w:val="lt-LT"/>
        </w:rPr>
      </w:pPr>
    </w:p>
    <w:p w:rsidR="00B0602E" w:rsidRPr="00C05C4E" w:rsidRDefault="00B0602E" w:rsidP="00B0602E">
      <w:pPr>
        <w:rPr>
          <w:lang w:val="lt-LT"/>
        </w:rPr>
      </w:pPr>
    </w:p>
    <w:sectPr w:rsidR="00B0602E" w:rsidRPr="00C05C4E" w:rsidSect="001F7731">
      <w:footerReference w:type="default" r:id="rId19"/>
      <w:pgSz w:w="11906" w:h="16838" w:code="9"/>
      <w:pgMar w:top="28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2F" w:rsidRDefault="00954B2F" w:rsidP="00935ED4">
      <w:pPr>
        <w:spacing w:after="0" w:line="240" w:lineRule="auto"/>
      </w:pPr>
      <w:r>
        <w:separator/>
      </w:r>
    </w:p>
  </w:endnote>
  <w:endnote w:type="continuationSeparator" w:id="1">
    <w:p w:rsidR="00954B2F" w:rsidRDefault="00954B2F" w:rsidP="0093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AE" w:rsidRDefault="00D45FA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3C051D">
    <w:pPr>
      <w:pStyle w:val="Altbilgi"/>
      <w:jc w:val="right"/>
    </w:pPr>
    <w:r w:rsidRPr="008E456B">
      <w:rPr>
        <w:color w:val="189C9A"/>
        <w:lang w:val="en-US"/>
      </w:rPr>
      <w:t>|</w:t>
    </w:r>
    <w:r w:rsidR="00544CEB">
      <w:fldChar w:fldCharType="begin"/>
    </w:r>
    <w:r>
      <w:instrText>PAGE   \* MERGEFORMAT</w:instrText>
    </w:r>
    <w:r w:rsidR="00544CEB">
      <w:fldChar w:fldCharType="separate"/>
    </w:r>
    <w:r w:rsidR="00D45FAE" w:rsidRPr="00D45FAE">
      <w:rPr>
        <w:noProof/>
        <w:lang w:val="cs-CZ"/>
      </w:rPr>
      <w:t>2</w:t>
    </w:r>
    <w:r w:rsidR="00544CEB">
      <w:fldChar w:fldCharType="end"/>
    </w:r>
  </w:p>
  <w:p w:rsidR="003C051D" w:rsidRDefault="003C05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AE" w:rsidRDefault="00D45FAE">
    <w:pPr>
      <w:pStyle w:val="Altbilgi"/>
    </w:pPr>
    <w:r>
      <w:rPr>
        <w:noProof/>
        <w:lang w:val="tr-TR" w:eastAsia="tr-TR"/>
      </w:rPr>
      <w:drawing>
        <wp:inline distT="0" distB="0" distL="0" distR="0">
          <wp:extent cx="1637030" cy="469265"/>
          <wp:effectExtent l="19050" t="0" r="1270" b="0"/>
          <wp:docPr id="2" name="Resim 1" descr="C:\Users\toshiba\Desktop\eu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eu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469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7" w:rsidRDefault="00DC0CD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2F" w:rsidRDefault="00954B2F" w:rsidP="00935ED4">
      <w:pPr>
        <w:spacing w:after="0" w:line="240" w:lineRule="auto"/>
      </w:pPr>
      <w:r>
        <w:separator/>
      </w:r>
    </w:p>
  </w:footnote>
  <w:footnote w:type="continuationSeparator" w:id="1">
    <w:p w:rsidR="00954B2F" w:rsidRDefault="00954B2F" w:rsidP="0093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AE" w:rsidRDefault="00D45FA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1D" w:rsidRDefault="00872E5C" w:rsidP="00142AEB">
    <w:pPr>
      <w:pStyle w:val="stbilgi"/>
    </w:pPr>
    <w:r w:rsidRPr="008122C4">
      <w:rPr>
        <w:noProof/>
        <w:lang w:val="tr-TR" w:eastAsia="tr-TR"/>
      </w:rPr>
      <w:drawing>
        <wp:inline distT="0" distB="0" distL="0" distR="0">
          <wp:extent cx="6478270" cy="759460"/>
          <wp:effectExtent l="0" t="0" r="0" b="0"/>
          <wp:docPr id="1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27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51D" w:rsidRDefault="003C051D" w:rsidP="00142AE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AE" w:rsidRDefault="00D45FA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66A"/>
    <w:multiLevelType w:val="hybridMultilevel"/>
    <w:tmpl w:val="37D68BB2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44D63"/>
    <w:multiLevelType w:val="hybridMultilevel"/>
    <w:tmpl w:val="F8941228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4E12"/>
    <w:multiLevelType w:val="hybridMultilevel"/>
    <w:tmpl w:val="7A66012A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12A8"/>
    <w:multiLevelType w:val="hybridMultilevel"/>
    <w:tmpl w:val="DB48FEFA"/>
    <w:lvl w:ilvl="0" w:tplc="4F303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2E0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A2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18F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04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43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7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7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360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3D0A04"/>
    <w:multiLevelType w:val="hybridMultilevel"/>
    <w:tmpl w:val="CF3CB15E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6879EE"/>
    <w:multiLevelType w:val="hybridMultilevel"/>
    <w:tmpl w:val="658AFDC6"/>
    <w:lvl w:ilvl="0" w:tplc="7F323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B5F8C"/>
    <w:multiLevelType w:val="hybridMultilevel"/>
    <w:tmpl w:val="87A07EC6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068FA"/>
    <w:multiLevelType w:val="hybridMultilevel"/>
    <w:tmpl w:val="F3C44D24"/>
    <w:lvl w:ilvl="0" w:tplc="D1009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6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C8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2A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C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042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8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2EA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E7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0D7D73"/>
    <w:multiLevelType w:val="hybridMultilevel"/>
    <w:tmpl w:val="0F0E006C"/>
    <w:lvl w:ilvl="0" w:tplc="6AA25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CA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69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67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67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69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68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800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EF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4828D3"/>
    <w:multiLevelType w:val="hybridMultilevel"/>
    <w:tmpl w:val="604CC690"/>
    <w:lvl w:ilvl="0" w:tplc="72BE72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8529F"/>
    <w:multiLevelType w:val="hybridMultilevel"/>
    <w:tmpl w:val="D416D314"/>
    <w:lvl w:ilvl="0" w:tplc="35845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B0C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0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05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DC9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67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6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C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8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C51D27"/>
    <w:multiLevelType w:val="hybridMultilevel"/>
    <w:tmpl w:val="42505A2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6F1F"/>
    <w:multiLevelType w:val="hybridMultilevel"/>
    <w:tmpl w:val="7DA2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6224E"/>
    <w:multiLevelType w:val="hybridMultilevel"/>
    <w:tmpl w:val="929CE80E"/>
    <w:lvl w:ilvl="0" w:tplc="96547B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258B7"/>
    <w:multiLevelType w:val="hybridMultilevel"/>
    <w:tmpl w:val="4F1A1CF2"/>
    <w:lvl w:ilvl="0" w:tplc="B1B04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A41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F87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C3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2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20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A4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C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C2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E015C19"/>
    <w:multiLevelType w:val="hybridMultilevel"/>
    <w:tmpl w:val="FAB21364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3A2091"/>
    <w:multiLevelType w:val="hybridMultilevel"/>
    <w:tmpl w:val="1D605E44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41DBF"/>
    <w:multiLevelType w:val="hybridMultilevel"/>
    <w:tmpl w:val="BFB885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6673AF"/>
    <w:multiLevelType w:val="hybridMultilevel"/>
    <w:tmpl w:val="3C04B520"/>
    <w:lvl w:ilvl="0" w:tplc="D3B8F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E7154"/>
    <w:multiLevelType w:val="hybridMultilevel"/>
    <w:tmpl w:val="E618A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C0AD6"/>
    <w:multiLevelType w:val="hybridMultilevel"/>
    <w:tmpl w:val="F0628640"/>
    <w:lvl w:ilvl="0" w:tplc="E91EB0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DD60B7"/>
    <w:multiLevelType w:val="hybridMultilevel"/>
    <w:tmpl w:val="500E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30033"/>
    <w:multiLevelType w:val="hybridMultilevel"/>
    <w:tmpl w:val="AF14FF9A"/>
    <w:lvl w:ilvl="0" w:tplc="68F05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C0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2C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CA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4B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04E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C1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CB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AD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703114E"/>
    <w:multiLevelType w:val="hybridMultilevel"/>
    <w:tmpl w:val="0D220C4A"/>
    <w:lvl w:ilvl="0" w:tplc="B3CC4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67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AE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04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05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6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48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E6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64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B577B47"/>
    <w:multiLevelType w:val="hybridMultilevel"/>
    <w:tmpl w:val="6BF4DD2C"/>
    <w:lvl w:ilvl="0" w:tplc="6E48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C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84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EB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E46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E8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66D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86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2A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19"/>
  </w:num>
  <w:num w:numId="5">
    <w:abstractNumId w:val="9"/>
  </w:num>
  <w:num w:numId="6">
    <w:abstractNumId w:val="6"/>
  </w:num>
  <w:num w:numId="7">
    <w:abstractNumId w:val="21"/>
  </w:num>
  <w:num w:numId="8">
    <w:abstractNumId w:val="11"/>
  </w:num>
  <w:num w:numId="9">
    <w:abstractNumId w:val="13"/>
  </w:num>
  <w:num w:numId="10">
    <w:abstractNumId w:val="2"/>
  </w:num>
  <w:num w:numId="11">
    <w:abstractNumId w:val="5"/>
  </w:num>
  <w:num w:numId="12">
    <w:abstractNumId w:val="17"/>
  </w:num>
  <w:num w:numId="13">
    <w:abstractNumId w:val="12"/>
  </w:num>
  <w:num w:numId="14">
    <w:abstractNumId w:val="22"/>
  </w:num>
  <w:num w:numId="15">
    <w:abstractNumId w:val="3"/>
  </w:num>
  <w:num w:numId="16">
    <w:abstractNumId w:val="23"/>
  </w:num>
  <w:num w:numId="17">
    <w:abstractNumId w:val="24"/>
  </w:num>
  <w:num w:numId="18">
    <w:abstractNumId w:val="15"/>
  </w:num>
  <w:num w:numId="19">
    <w:abstractNumId w:val="20"/>
  </w:num>
  <w:num w:numId="20">
    <w:abstractNumId w:val="0"/>
  </w:num>
  <w:num w:numId="21">
    <w:abstractNumId w:val="4"/>
  </w:num>
  <w:num w:numId="22">
    <w:abstractNumId w:val="7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122C4"/>
    <w:rsid w:val="00042104"/>
    <w:rsid w:val="00061C7B"/>
    <w:rsid w:val="00091FCD"/>
    <w:rsid w:val="000A33AB"/>
    <w:rsid w:val="000B727A"/>
    <w:rsid w:val="0011540C"/>
    <w:rsid w:val="0014283F"/>
    <w:rsid w:val="00142AEB"/>
    <w:rsid w:val="0014508D"/>
    <w:rsid w:val="001460F4"/>
    <w:rsid w:val="00156812"/>
    <w:rsid w:val="00162002"/>
    <w:rsid w:val="0016775E"/>
    <w:rsid w:val="00173804"/>
    <w:rsid w:val="00173EFB"/>
    <w:rsid w:val="00174F86"/>
    <w:rsid w:val="00196979"/>
    <w:rsid w:val="001E07A0"/>
    <w:rsid w:val="001E707D"/>
    <w:rsid w:val="001F43DB"/>
    <w:rsid w:val="001F7731"/>
    <w:rsid w:val="00202D64"/>
    <w:rsid w:val="002A0AE7"/>
    <w:rsid w:val="002B4324"/>
    <w:rsid w:val="002B4E7A"/>
    <w:rsid w:val="002F66CC"/>
    <w:rsid w:val="00350B8C"/>
    <w:rsid w:val="0037449A"/>
    <w:rsid w:val="003C051D"/>
    <w:rsid w:val="003E4C12"/>
    <w:rsid w:val="00425D24"/>
    <w:rsid w:val="0043450E"/>
    <w:rsid w:val="00434D65"/>
    <w:rsid w:val="00473841"/>
    <w:rsid w:val="004E0515"/>
    <w:rsid w:val="00544CEB"/>
    <w:rsid w:val="005472FC"/>
    <w:rsid w:val="00586DBD"/>
    <w:rsid w:val="00593497"/>
    <w:rsid w:val="005976F3"/>
    <w:rsid w:val="005E2BC8"/>
    <w:rsid w:val="005F1A54"/>
    <w:rsid w:val="006001C5"/>
    <w:rsid w:val="00620877"/>
    <w:rsid w:val="00636D1C"/>
    <w:rsid w:val="00637388"/>
    <w:rsid w:val="006463B8"/>
    <w:rsid w:val="00647701"/>
    <w:rsid w:val="006F680E"/>
    <w:rsid w:val="0074504E"/>
    <w:rsid w:val="007462C8"/>
    <w:rsid w:val="00777A24"/>
    <w:rsid w:val="00793A90"/>
    <w:rsid w:val="007B18D8"/>
    <w:rsid w:val="007B4CC0"/>
    <w:rsid w:val="008122C4"/>
    <w:rsid w:val="00870335"/>
    <w:rsid w:val="00872E5C"/>
    <w:rsid w:val="008B0500"/>
    <w:rsid w:val="008B0E75"/>
    <w:rsid w:val="008C02C5"/>
    <w:rsid w:val="008C5FC6"/>
    <w:rsid w:val="008C6167"/>
    <w:rsid w:val="008D3C0B"/>
    <w:rsid w:val="008E456B"/>
    <w:rsid w:val="00911D63"/>
    <w:rsid w:val="009159EC"/>
    <w:rsid w:val="00935ED4"/>
    <w:rsid w:val="00954B2F"/>
    <w:rsid w:val="00956AEB"/>
    <w:rsid w:val="00983F3E"/>
    <w:rsid w:val="00A23CC5"/>
    <w:rsid w:val="00A7427F"/>
    <w:rsid w:val="00AA4723"/>
    <w:rsid w:val="00AB6BAF"/>
    <w:rsid w:val="00B03327"/>
    <w:rsid w:val="00B0602E"/>
    <w:rsid w:val="00B127DB"/>
    <w:rsid w:val="00B45265"/>
    <w:rsid w:val="00B842B3"/>
    <w:rsid w:val="00BF74BB"/>
    <w:rsid w:val="00C01687"/>
    <w:rsid w:val="00C03E46"/>
    <w:rsid w:val="00C05C4E"/>
    <w:rsid w:val="00C27CF4"/>
    <w:rsid w:val="00C33729"/>
    <w:rsid w:val="00C73A96"/>
    <w:rsid w:val="00C86F05"/>
    <w:rsid w:val="00CB3700"/>
    <w:rsid w:val="00CB3957"/>
    <w:rsid w:val="00CD72CB"/>
    <w:rsid w:val="00CE4004"/>
    <w:rsid w:val="00D00C3B"/>
    <w:rsid w:val="00D0546B"/>
    <w:rsid w:val="00D32C86"/>
    <w:rsid w:val="00D45FAE"/>
    <w:rsid w:val="00D84327"/>
    <w:rsid w:val="00DB5626"/>
    <w:rsid w:val="00DC02B8"/>
    <w:rsid w:val="00DC0CD7"/>
    <w:rsid w:val="00E01EA3"/>
    <w:rsid w:val="00E02638"/>
    <w:rsid w:val="00E22FEF"/>
    <w:rsid w:val="00E42031"/>
    <w:rsid w:val="00E5133F"/>
    <w:rsid w:val="00E57C08"/>
    <w:rsid w:val="00EC36B5"/>
    <w:rsid w:val="00ED2F7D"/>
    <w:rsid w:val="00F22FA9"/>
    <w:rsid w:val="00F82FEF"/>
    <w:rsid w:val="00FB203E"/>
    <w:rsid w:val="00FB30F9"/>
    <w:rsid w:val="00FE6771"/>
    <w:rsid w:val="00F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27F"/>
    <w:pPr>
      <w:spacing w:after="120" w:line="259" w:lineRule="auto"/>
      <w:jc w:val="both"/>
    </w:pPr>
    <w:rPr>
      <w:sz w:val="22"/>
      <w:szCs w:val="22"/>
      <w:lang w:val="en-GB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122C4"/>
    <w:pPr>
      <w:keepNext/>
      <w:keepLines/>
      <w:spacing w:before="240"/>
      <w:outlineLvl w:val="0"/>
    </w:pPr>
    <w:rPr>
      <w:rFonts w:eastAsia="Times New Roman"/>
      <w:color w:val="189C9A"/>
      <w:sz w:val="36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20877"/>
    <w:pPr>
      <w:keepNext/>
      <w:keepLines/>
      <w:spacing w:before="120"/>
      <w:outlineLvl w:val="1"/>
    </w:pPr>
    <w:rPr>
      <w:rFonts w:eastAsia="Times New Roman"/>
      <w:color w:val="189C9A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122C4"/>
    <w:pPr>
      <w:keepNext/>
      <w:keepLines/>
      <w:spacing w:before="200" w:after="0"/>
      <w:outlineLvl w:val="2"/>
    </w:pPr>
    <w:rPr>
      <w:rFonts w:ascii="Calibri Light" w:eastAsia="Times New Roman" w:hAnsi="Calibri Light"/>
      <w:bCs/>
      <w:i/>
      <w:color w:val="189C9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5ED4"/>
  </w:style>
  <w:style w:type="paragraph" w:styleId="Altbilgi">
    <w:name w:val="footer"/>
    <w:basedOn w:val="Normal"/>
    <w:link w:val="AltbilgiChar"/>
    <w:uiPriority w:val="99"/>
    <w:unhideWhenUsed/>
    <w:rsid w:val="0093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5ED4"/>
  </w:style>
  <w:style w:type="character" w:customStyle="1" w:styleId="Balk1Char">
    <w:name w:val="Başlık 1 Char"/>
    <w:link w:val="Balk1"/>
    <w:uiPriority w:val="9"/>
    <w:rsid w:val="008122C4"/>
    <w:rPr>
      <w:rFonts w:ascii="Calibri" w:eastAsia="Times New Roman" w:hAnsi="Calibri" w:cs="Times New Roman"/>
      <w:color w:val="189C9A"/>
      <w:sz w:val="36"/>
      <w:szCs w:val="32"/>
    </w:rPr>
  </w:style>
  <w:style w:type="character" w:customStyle="1" w:styleId="Balk2Char">
    <w:name w:val="Başlık 2 Char"/>
    <w:link w:val="Balk2"/>
    <w:uiPriority w:val="9"/>
    <w:rsid w:val="00620877"/>
    <w:rPr>
      <w:rFonts w:ascii="Calibri" w:eastAsia="Times New Roman" w:hAnsi="Calibri" w:cs="Times New Roman"/>
      <w:color w:val="189C9A"/>
      <w:sz w:val="28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122C4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rsid w:val="008122C4"/>
    <w:rPr>
      <w:rFonts w:ascii="Calibri Light" w:eastAsia="Times New Roman" w:hAnsi="Calibri Light" w:cs="Times New Roman"/>
      <w:bCs/>
      <w:i/>
      <w:color w:val="189C9A"/>
      <w:sz w:val="24"/>
    </w:rPr>
  </w:style>
  <w:style w:type="paragraph" w:styleId="ListeParagraf">
    <w:name w:val="List Paragraph"/>
    <w:basedOn w:val="Normal"/>
    <w:uiPriority w:val="34"/>
    <w:qFormat/>
    <w:rsid w:val="008122C4"/>
    <w:pPr>
      <w:spacing w:after="200" w:line="276" w:lineRule="auto"/>
      <w:ind w:left="720"/>
      <w:contextualSpacing/>
    </w:pPr>
    <w:rPr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8122C4"/>
    <w:pPr>
      <w:spacing w:after="30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val="en-US"/>
    </w:rPr>
  </w:style>
  <w:style w:type="character" w:customStyle="1" w:styleId="KonuBalChar">
    <w:name w:val="Konu Başlığı Char"/>
    <w:link w:val="KonuBal"/>
    <w:uiPriority w:val="10"/>
    <w:rsid w:val="008122C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122C4"/>
    <w:pPr>
      <w:numPr>
        <w:ilvl w:val="1"/>
      </w:numPr>
      <w:spacing w:after="200" w:line="276" w:lineRule="auto"/>
    </w:pPr>
    <w:rPr>
      <w:rFonts w:ascii="Calibri Light" w:eastAsia="Times New Roman" w:hAnsi="Calibri Light"/>
      <w:i/>
      <w:iCs/>
      <w:color w:val="189C9A"/>
      <w:spacing w:val="15"/>
      <w:szCs w:val="24"/>
      <w:lang w:val="en-US"/>
    </w:rPr>
  </w:style>
  <w:style w:type="character" w:customStyle="1" w:styleId="AltKonuBalChar">
    <w:name w:val="Alt Konu Başlığı Char"/>
    <w:link w:val="AltKonuBal"/>
    <w:uiPriority w:val="11"/>
    <w:rsid w:val="008122C4"/>
    <w:rPr>
      <w:rFonts w:ascii="Calibri Light" w:eastAsia="Times New Roman" w:hAnsi="Calibri Light" w:cs="Times New Roman"/>
      <w:i/>
      <w:iCs/>
      <w:color w:val="189C9A"/>
      <w:spacing w:val="15"/>
      <w:szCs w:val="24"/>
      <w:lang w:val="en-US"/>
    </w:rPr>
  </w:style>
  <w:style w:type="character" w:styleId="Kpr">
    <w:name w:val="Hyperlink"/>
    <w:uiPriority w:val="99"/>
    <w:unhideWhenUsed/>
    <w:rsid w:val="008122C4"/>
    <w:rPr>
      <w:color w:val="189C9A"/>
      <w:u w:val="single"/>
    </w:rPr>
  </w:style>
  <w:style w:type="table" w:styleId="TabloKlavuzu">
    <w:name w:val="Table Grid"/>
    <w:basedOn w:val="NormalTablo"/>
    <w:uiPriority w:val="39"/>
    <w:rsid w:val="00173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637388"/>
    <w:pPr>
      <w:spacing w:before="100" w:beforeAutospacing="1" w:after="142" w:line="288" w:lineRule="auto"/>
      <w:jc w:val="left"/>
    </w:pPr>
    <w:rPr>
      <w:rFonts w:ascii="Liberation Serif" w:eastAsia="Times New Roman" w:hAnsi="Liberation Serif" w:cs="Liberation Serif"/>
      <w:color w:val="00000A"/>
      <w:sz w:val="24"/>
      <w:szCs w:val="24"/>
      <w:lang w:val="de-DE" w:eastAsia="de-DE"/>
    </w:rPr>
  </w:style>
  <w:style w:type="character" w:styleId="Vurgu">
    <w:name w:val="Emphasis"/>
    <w:basedOn w:val="VarsaylanParagrafYazTipi"/>
    <w:uiPriority w:val="20"/>
    <w:qFormat/>
    <w:rsid w:val="00DC0CD7"/>
    <w:rPr>
      <w:i/>
      <w:iCs/>
    </w:rPr>
  </w:style>
  <w:style w:type="character" w:styleId="HafifVurgulama">
    <w:name w:val="Subtle Emphasis"/>
    <w:basedOn w:val="VarsaylanParagrafYazTipi"/>
    <w:uiPriority w:val="19"/>
    <w:qFormat/>
    <w:rsid w:val="00FB30F9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1540C"/>
    <w:rPr>
      <w:color w:val="605E5C"/>
      <w:shd w:val="clear" w:color="auto" w:fill="E1DFDD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05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0515"/>
    <w:rPr>
      <w:lang w:val="en-GB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0515"/>
    <w:pPr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0515"/>
    <w:rPr>
      <w:rFonts w:asciiTheme="minorHAnsi" w:eastAsiaTheme="minorHAnsi" w:hAnsiTheme="minorHAnsi" w:cstheme="minorBidi"/>
      <w:b/>
      <w:bCs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7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9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5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4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6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1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9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cintegrity.eu/wp/all-materials/?key-words%5b%5d=real-life-exampl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cademicintegrity.eu/wp/all-material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reativecommons.org/licenses/by/4.0/deed.l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ropbox\ENAI\Grafika\enai_template_long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8C4D-132D-6541-A19A-39913963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enai_template_long</Template>
  <TotalTime>71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Links>
    <vt:vector size="6" baseType="variant">
      <vt:variant>
        <vt:i4>3211350</vt:i4>
      </vt:variant>
      <vt:variant>
        <vt:i4>0</vt:i4>
      </vt:variant>
      <vt:variant>
        <vt:i4>0</vt:i4>
      </vt:variant>
      <vt:variant>
        <vt:i4>5</vt:i4>
      </vt:variant>
      <vt:variant>
        <vt:lpwstr>mailto:dita.dlabolova@mendelu.cz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didl</dc:creator>
  <cp:keywords/>
  <cp:lastModifiedBy>toshiba</cp:lastModifiedBy>
  <cp:revision>23</cp:revision>
  <dcterms:created xsi:type="dcterms:W3CDTF">2019-07-24T06:54:00Z</dcterms:created>
  <dcterms:modified xsi:type="dcterms:W3CDTF">2019-10-21T13:03:00Z</dcterms:modified>
</cp:coreProperties>
</file>