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8C12C" w14:textId="77777777" w:rsidR="006C19D5" w:rsidRDefault="006C19D5">
      <w:pPr>
        <w:pStyle w:val="Nadpis1"/>
        <w:spacing w:after="0" w:line="240" w:lineRule="auto"/>
        <w:jc w:val="center"/>
        <w:rPr>
          <w:sz w:val="54"/>
          <w:szCs w:val="54"/>
        </w:rPr>
      </w:pPr>
      <w:bookmarkStart w:id="0" w:name="_heading=h.yqopio3fn8sg" w:colFirst="0" w:colLast="0"/>
      <w:bookmarkEnd w:id="0"/>
    </w:p>
    <w:p w14:paraId="03878131" w14:textId="77777777" w:rsidR="006C19D5" w:rsidRDefault="006C19D5">
      <w:pPr>
        <w:pStyle w:val="Nadpis1"/>
        <w:spacing w:after="0" w:line="240" w:lineRule="auto"/>
        <w:jc w:val="center"/>
        <w:rPr>
          <w:sz w:val="54"/>
          <w:szCs w:val="54"/>
        </w:rPr>
      </w:pPr>
      <w:bookmarkStart w:id="1" w:name="_heading=h.1heddkg539o5" w:colFirst="0" w:colLast="0"/>
      <w:bookmarkEnd w:id="1"/>
    </w:p>
    <w:p w14:paraId="0073DDDE" w14:textId="77777777" w:rsidR="006C19D5" w:rsidRDefault="00D40EBF">
      <w:pPr>
        <w:pStyle w:val="Nadpis1"/>
        <w:spacing w:after="0" w:line="240" w:lineRule="auto"/>
        <w:jc w:val="center"/>
        <w:rPr>
          <w:sz w:val="60"/>
          <w:szCs w:val="60"/>
        </w:rPr>
      </w:pPr>
      <w:bookmarkStart w:id="2" w:name="_heading=h.hdepa12jrhx7" w:colFirst="0" w:colLast="0"/>
      <w:bookmarkEnd w:id="2"/>
      <w:r>
        <w:rPr>
          <w:sz w:val="60"/>
          <w:szCs w:val="60"/>
        </w:rPr>
        <w:t xml:space="preserve"> A Guide to Identifying Predatory Journals and Publishers</w:t>
      </w:r>
    </w:p>
    <w:p w14:paraId="78132F70" w14:textId="77777777" w:rsidR="006C19D5" w:rsidRDefault="006C19D5"/>
    <w:p w14:paraId="130FD8D2" w14:textId="77777777" w:rsidR="006C19D5" w:rsidRDefault="006C19D5"/>
    <w:p w14:paraId="61FDBC57" w14:textId="77777777" w:rsidR="006C19D5" w:rsidRDefault="006C19D5"/>
    <w:p w14:paraId="5E2F3D74" w14:textId="77777777" w:rsidR="006C19D5" w:rsidRDefault="00D40EBF">
      <w:pPr>
        <w:jc w:val="center"/>
        <w:rPr>
          <w:sz w:val="26"/>
          <w:szCs w:val="26"/>
        </w:rPr>
      </w:pPr>
      <w:r>
        <w:rPr>
          <w:sz w:val="26"/>
          <w:szCs w:val="26"/>
        </w:rPr>
        <w:t xml:space="preserve">Collected by </w:t>
      </w:r>
    </w:p>
    <w:p w14:paraId="555581E7" w14:textId="77777777" w:rsidR="006C19D5" w:rsidRDefault="00D40EBF">
      <w:pPr>
        <w:jc w:val="center"/>
        <w:rPr>
          <w:sz w:val="26"/>
          <w:szCs w:val="26"/>
        </w:rPr>
      </w:pPr>
      <w:r>
        <w:rPr>
          <w:sz w:val="26"/>
          <w:szCs w:val="26"/>
        </w:rPr>
        <w:t xml:space="preserve">Ethical Publishing and Dissemination Working Group, </w:t>
      </w:r>
    </w:p>
    <w:p w14:paraId="4C6550EF" w14:textId="77777777" w:rsidR="006C19D5" w:rsidRDefault="00D40EBF">
      <w:pPr>
        <w:jc w:val="center"/>
        <w:rPr>
          <w:sz w:val="26"/>
          <w:szCs w:val="26"/>
        </w:rPr>
      </w:pPr>
      <w:r>
        <w:rPr>
          <w:sz w:val="26"/>
          <w:szCs w:val="26"/>
        </w:rPr>
        <w:t>European Network for Academic Integrity</w:t>
      </w:r>
    </w:p>
    <w:p w14:paraId="65DECEBE" w14:textId="4CD85560" w:rsidR="006C19D5" w:rsidRDefault="00D40EBF">
      <w:pPr>
        <w:jc w:val="center"/>
        <w:rPr>
          <w:b/>
          <w:i/>
          <w:sz w:val="26"/>
          <w:szCs w:val="26"/>
        </w:rPr>
      </w:pPr>
      <w:r>
        <w:rPr>
          <w:b/>
          <w:i/>
          <w:sz w:val="26"/>
          <w:szCs w:val="26"/>
        </w:rPr>
        <w:t xml:space="preserve">Version 1.1 </w:t>
      </w:r>
      <w:r w:rsidR="008A1F98">
        <w:rPr>
          <w:b/>
          <w:i/>
          <w:sz w:val="26"/>
          <w:szCs w:val="26"/>
        </w:rPr>
        <w:t>March</w:t>
      </w:r>
      <w:r>
        <w:rPr>
          <w:b/>
          <w:i/>
          <w:sz w:val="26"/>
          <w:szCs w:val="26"/>
        </w:rPr>
        <w:t xml:space="preserve"> 2024</w:t>
      </w:r>
    </w:p>
    <w:p w14:paraId="2FAE3AC6" w14:textId="77777777" w:rsidR="006C19D5" w:rsidRDefault="006C19D5">
      <w:pPr>
        <w:jc w:val="center"/>
        <w:rPr>
          <w:sz w:val="26"/>
          <w:szCs w:val="26"/>
        </w:rPr>
      </w:pPr>
    </w:p>
    <w:p w14:paraId="4A11790C" w14:textId="77777777" w:rsidR="006C19D5" w:rsidRDefault="006C19D5">
      <w:pPr>
        <w:jc w:val="center"/>
        <w:rPr>
          <w:sz w:val="26"/>
          <w:szCs w:val="26"/>
        </w:rPr>
      </w:pPr>
    </w:p>
    <w:p w14:paraId="1B5DA744" w14:textId="77777777" w:rsidR="006C19D5" w:rsidRDefault="006C19D5">
      <w:pPr>
        <w:jc w:val="center"/>
        <w:rPr>
          <w:sz w:val="26"/>
          <w:szCs w:val="26"/>
        </w:rPr>
      </w:pPr>
    </w:p>
    <w:p w14:paraId="72E69060" w14:textId="77777777" w:rsidR="006C19D5" w:rsidRDefault="006C19D5">
      <w:pPr>
        <w:jc w:val="center"/>
        <w:rPr>
          <w:sz w:val="26"/>
          <w:szCs w:val="26"/>
        </w:rPr>
      </w:pPr>
    </w:p>
    <w:p w14:paraId="123DA751" w14:textId="77777777" w:rsidR="006C19D5" w:rsidRDefault="006C19D5">
      <w:pPr>
        <w:jc w:val="center"/>
        <w:rPr>
          <w:sz w:val="26"/>
          <w:szCs w:val="26"/>
        </w:rPr>
      </w:pPr>
    </w:p>
    <w:p w14:paraId="62488C64" w14:textId="77777777" w:rsidR="006C19D5" w:rsidRDefault="006C19D5">
      <w:pPr>
        <w:jc w:val="center"/>
        <w:rPr>
          <w:sz w:val="26"/>
          <w:szCs w:val="26"/>
        </w:rPr>
      </w:pPr>
    </w:p>
    <w:p w14:paraId="143EBA7D" w14:textId="77777777" w:rsidR="006C19D5" w:rsidRDefault="00000000">
      <w:pPr>
        <w:jc w:val="center"/>
        <w:rPr>
          <w:sz w:val="26"/>
          <w:szCs w:val="26"/>
        </w:rPr>
      </w:pPr>
      <w:hyperlink r:id="rId9">
        <w:r w:rsidR="00D40EBF">
          <w:rPr>
            <w:color w:val="1155CC"/>
            <w:sz w:val="26"/>
            <w:szCs w:val="26"/>
            <w:u w:val="single"/>
          </w:rPr>
          <w:t>https://www.academicintegrity.eu/wp/ethical-publishing-and-dissemination-working-group/</w:t>
        </w:r>
      </w:hyperlink>
    </w:p>
    <w:p w14:paraId="4584FEF0" w14:textId="77777777" w:rsidR="006C19D5" w:rsidRDefault="006C19D5">
      <w:pPr>
        <w:jc w:val="center"/>
        <w:rPr>
          <w:sz w:val="26"/>
          <w:szCs w:val="26"/>
        </w:rPr>
      </w:pPr>
    </w:p>
    <w:p w14:paraId="1A351980" w14:textId="77777777" w:rsidR="006C19D5" w:rsidRDefault="006C19D5"/>
    <w:p w14:paraId="022014F3" w14:textId="77777777" w:rsidR="006C19D5" w:rsidRDefault="00D40EBF">
      <w:r>
        <w:br w:type="page"/>
      </w:r>
    </w:p>
    <w:p w14:paraId="23D072C4" w14:textId="77777777" w:rsidR="006C19D5" w:rsidRDefault="00D40EBF">
      <w:pPr>
        <w:pStyle w:val="Nadpis2"/>
        <w:spacing w:after="0" w:line="240" w:lineRule="auto"/>
      </w:pPr>
      <w:bookmarkStart w:id="3" w:name="_heading=h.7rfmlbh920d" w:colFirst="0" w:colLast="0"/>
      <w:bookmarkEnd w:id="3"/>
      <w:r>
        <w:lastRenderedPageBreak/>
        <w:t>Authorship and version control</w:t>
      </w:r>
    </w:p>
    <w:tbl>
      <w:tblPr>
        <w:tblStyle w:val="a0"/>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2205"/>
        <w:gridCol w:w="2610"/>
        <w:gridCol w:w="2970"/>
      </w:tblGrid>
      <w:tr w:rsidR="006C19D5" w14:paraId="266FB2B2" w14:textId="77777777">
        <w:tc>
          <w:tcPr>
            <w:tcW w:w="1005" w:type="dxa"/>
          </w:tcPr>
          <w:p w14:paraId="0ECF7D6F" w14:textId="77777777" w:rsidR="006C19D5" w:rsidRDefault="00D40EBF">
            <w:pPr>
              <w:pStyle w:val="Nadpis2"/>
              <w:spacing w:before="0" w:after="0"/>
              <w:rPr>
                <w:b w:val="0"/>
                <w:sz w:val="22"/>
                <w:szCs w:val="22"/>
              </w:rPr>
            </w:pPr>
            <w:r>
              <w:rPr>
                <w:b w:val="0"/>
                <w:sz w:val="22"/>
                <w:szCs w:val="22"/>
              </w:rPr>
              <w:t xml:space="preserve">Version </w:t>
            </w:r>
          </w:p>
        </w:tc>
        <w:tc>
          <w:tcPr>
            <w:tcW w:w="2205" w:type="dxa"/>
          </w:tcPr>
          <w:p w14:paraId="490BC698" w14:textId="77777777" w:rsidR="006C19D5" w:rsidRDefault="00D40EBF">
            <w:pPr>
              <w:pStyle w:val="Nadpis2"/>
              <w:spacing w:before="0" w:after="0"/>
              <w:rPr>
                <w:b w:val="0"/>
                <w:sz w:val="22"/>
                <w:szCs w:val="22"/>
              </w:rPr>
            </w:pPr>
            <w:r>
              <w:rPr>
                <w:b w:val="0"/>
                <w:sz w:val="22"/>
                <w:szCs w:val="22"/>
              </w:rPr>
              <w:t>Date</w:t>
            </w:r>
          </w:p>
        </w:tc>
        <w:tc>
          <w:tcPr>
            <w:tcW w:w="2610" w:type="dxa"/>
          </w:tcPr>
          <w:p w14:paraId="63CE82B1" w14:textId="77777777" w:rsidR="006C19D5" w:rsidRDefault="00D40EBF">
            <w:pPr>
              <w:pStyle w:val="Nadpis2"/>
              <w:spacing w:before="0" w:after="0"/>
              <w:rPr>
                <w:b w:val="0"/>
                <w:sz w:val="22"/>
                <w:szCs w:val="22"/>
              </w:rPr>
            </w:pPr>
            <w:r>
              <w:rPr>
                <w:b w:val="0"/>
                <w:sz w:val="22"/>
                <w:szCs w:val="22"/>
              </w:rPr>
              <w:t xml:space="preserve">Created by </w:t>
            </w:r>
          </w:p>
        </w:tc>
        <w:tc>
          <w:tcPr>
            <w:tcW w:w="2970" w:type="dxa"/>
          </w:tcPr>
          <w:p w14:paraId="0478B977" w14:textId="77777777" w:rsidR="006C19D5" w:rsidRDefault="00D40EBF">
            <w:pPr>
              <w:pStyle w:val="Nadpis2"/>
              <w:spacing w:before="0" w:after="0"/>
              <w:rPr>
                <w:b w:val="0"/>
                <w:sz w:val="22"/>
                <w:szCs w:val="22"/>
              </w:rPr>
            </w:pPr>
            <w:r>
              <w:rPr>
                <w:b w:val="0"/>
                <w:sz w:val="22"/>
                <w:szCs w:val="22"/>
              </w:rPr>
              <w:t>Change history</w:t>
            </w:r>
          </w:p>
        </w:tc>
      </w:tr>
      <w:tr w:rsidR="006C19D5" w14:paraId="556D1653" w14:textId="77777777">
        <w:tc>
          <w:tcPr>
            <w:tcW w:w="1005" w:type="dxa"/>
          </w:tcPr>
          <w:p w14:paraId="26270D70" w14:textId="77777777" w:rsidR="006C19D5" w:rsidRDefault="00D40EBF">
            <w:pPr>
              <w:pStyle w:val="Nadpis2"/>
              <w:spacing w:before="0" w:after="0"/>
              <w:rPr>
                <w:b w:val="0"/>
                <w:sz w:val="22"/>
                <w:szCs w:val="22"/>
              </w:rPr>
            </w:pPr>
            <w:r>
              <w:rPr>
                <w:b w:val="0"/>
                <w:sz w:val="22"/>
                <w:szCs w:val="22"/>
              </w:rPr>
              <w:t>1.0</w:t>
            </w:r>
          </w:p>
        </w:tc>
        <w:tc>
          <w:tcPr>
            <w:tcW w:w="2205" w:type="dxa"/>
          </w:tcPr>
          <w:p w14:paraId="433B530F" w14:textId="77777777" w:rsidR="006C19D5" w:rsidRDefault="00D40EBF">
            <w:pPr>
              <w:pStyle w:val="Nadpis2"/>
              <w:spacing w:before="0" w:after="0"/>
              <w:rPr>
                <w:b w:val="0"/>
                <w:sz w:val="22"/>
                <w:szCs w:val="22"/>
              </w:rPr>
            </w:pPr>
            <w:r>
              <w:rPr>
                <w:b w:val="0"/>
                <w:sz w:val="22"/>
                <w:szCs w:val="22"/>
              </w:rPr>
              <w:t>30</w:t>
            </w:r>
            <w:r>
              <w:rPr>
                <w:b w:val="0"/>
                <w:sz w:val="22"/>
                <w:szCs w:val="22"/>
                <w:vertAlign w:val="superscript"/>
              </w:rPr>
              <w:t>th</w:t>
            </w:r>
            <w:r>
              <w:rPr>
                <w:b w:val="0"/>
                <w:sz w:val="22"/>
                <w:szCs w:val="22"/>
              </w:rPr>
              <w:t xml:space="preserve"> June 2023</w:t>
            </w:r>
          </w:p>
        </w:tc>
        <w:tc>
          <w:tcPr>
            <w:tcW w:w="2610" w:type="dxa"/>
          </w:tcPr>
          <w:p w14:paraId="55EE4A54" w14:textId="77777777" w:rsidR="006C19D5" w:rsidRDefault="00D40EBF">
            <w:pPr>
              <w:pStyle w:val="Nadpis2"/>
              <w:spacing w:before="0" w:after="0"/>
              <w:rPr>
                <w:b w:val="0"/>
                <w:sz w:val="22"/>
                <w:szCs w:val="22"/>
              </w:rPr>
            </w:pPr>
            <w:r>
              <w:rPr>
                <w:b w:val="0"/>
                <w:sz w:val="22"/>
                <w:szCs w:val="22"/>
              </w:rPr>
              <w:t>ENAI EPAD working group</w:t>
            </w:r>
          </w:p>
        </w:tc>
        <w:tc>
          <w:tcPr>
            <w:tcW w:w="2970" w:type="dxa"/>
          </w:tcPr>
          <w:p w14:paraId="31A6573A" w14:textId="77777777" w:rsidR="006C19D5" w:rsidRDefault="006C19D5">
            <w:pPr>
              <w:pStyle w:val="Nadpis2"/>
              <w:spacing w:before="0" w:after="0"/>
              <w:rPr>
                <w:b w:val="0"/>
                <w:sz w:val="22"/>
                <w:szCs w:val="22"/>
              </w:rPr>
            </w:pPr>
          </w:p>
        </w:tc>
      </w:tr>
      <w:tr w:rsidR="006C19D5" w14:paraId="0F79EC07" w14:textId="77777777">
        <w:tc>
          <w:tcPr>
            <w:tcW w:w="1005" w:type="dxa"/>
          </w:tcPr>
          <w:p w14:paraId="54FE4837" w14:textId="77777777" w:rsidR="006C19D5" w:rsidRDefault="00D40EBF">
            <w:pPr>
              <w:pStyle w:val="Nadpis2"/>
              <w:spacing w:before="0" w:after="0"/>
              <w:rPr>
                <w:b w:val="0"/>
                <w:sz w:val="22"/>
                <w:szCs w:val="22"/>
              </w:rPr>
            </w:pPr>
            <w:r>
              <w:rPr>
                <w:b w:val="0"/>
                <w:sz w:val="22"/>
                <w:szCs w:val="22"/>
              </w:rPr>
              <w:t>1.1</w:t>
            </w:r>
          </w:p>
        </w:tc>
        <w:tc>
          <w:tcPr>
            <w:tcW w:w="2205" w:type="dxa"/>
          </w:tcPr>
          <w:p w14:paraId="3A254C8F" w14:textId="2E643D80" w:rsidR="006C19D5" w:rsidRDefault="008A1F98">
            <w:pPr>
              <w:pStyle w:val="Nadpis2"/>
              <w:spacing w:before="0" w:after="0"/>
              <w:rPr>
                <w:b w:val="0"/>
                <w:sz w:val="22"/>
                <w:szCs w:val="22"/>
              </w:rPr>
            </w:pPr>
            <w:r>
              <w:rPr>
                <w:b w:val="0"/>
                <w:sz w:val="22"/>
                <w:szCs w:val="22"/>
              </w:rPr>
              <w:t>15</w:t>
            </w:r>
            <w:r w:rsidRPr="008A1F98">
              <w:rPr>
                <w:b w:val="0"/>
                <w:sz w:val="22"/>
                <w:szCs w:val="22"/>
                <w:vertAlign w:val="superscript"/>
              </w:rPr>
              <w:t>th</w:t>
            </w:r>
            <w:r>
              <w:rPr>
                <w:b w:val="0"/>
                <w:sz w:val="22"/>
                <w:szCs w:val="22"/>
              </w:rPr>
              <w:t xml:space="preserve"> March 2024</w:t>
            </w:r>
          </w:p>
        </w:tc>
        <w:tc>
          <w:tcPr>
            <w:tcW w:w="2610" w:type="dxa"/>
          </w:tcPr>
          <w:p w14:paraId="43F6D6FA" w14:textId="24A6A180" w:rsidR="006C19D5" w:rsidRDefault="00D40EBF">
            <w:pPr>
              <w:pStyle w:val="Nadpis2"/>
              <w:spacing w:before="0" w:after="0"/>
              <w:rPr>
                <w:b w:val="0"/>
                <w:sz w:val="22"/>
                <w:szCs w:val="22"/>
              </w:rPr>
            </w:pPr>
            <w:r>
              <w:rPr>
                <w:b w:val="0"/>
                <w:sz w:val="22"/>
                <w:szCs w:val="22"/>
              </w:rPr>
              <w:t>Irene Glendinning</w:t>
            </w:r>
            <w:r w:rsidR="006E47C4">
              <w:rPr>
                <w:b w:val="0"/>
                <w:sz w:val="22"/>
                <w:szCs w:val="22"/>
              </w:rPr>
              <w:t>, Cristina Verissimo</w:t>
            </w:r>
            <w:r w:rsidR="00340C0E">
              <w:rPr>
                <w:b w:val="0"/>
                <w:sz w:val="22"/>
                <w:szCs w:val="22"/>
              </w:rPr>
              <w:t>, working group members</w:t>
            </w:r>
          </w:p>
        </w:tc>
        <w:tc>
          <w:tcPr>
            <w:tcW w:w="2970" w:type="dxa"/>
          </w:tcPr>
          <w:p w14:paraId="6FA2042B" w14:textId="77777777" w:rsidR="006C19D5" w:rsidRDefault="00D40EBF">
            <w:pPr>
              <w:pStyle w:val="Nadpis2"/>
              <w:spacing w:before="0" w:after="0"/>
              <w:rPr>
                <w:b w:val="0"/>
                <w:sz w:val="22"/>
                <w:szCs w:val="22"/>
              </w:rPr>
            </w:pPr>
            <w:r>
              <w:rPr>
                <w:b w:val="0"/>
                <w:sz w:val="22"/>
                <w:szCs w:val="22"/>
              </w:rPr>
              <w:t>Removed duplication, minor wording changes, added embedded links to URLs and references.</w:t>
            </w:r>
          </w:p>
          <w:p w14:paraId="3586CD2C" w14:textId="77777777" w:rsidR="006C19D5" w:rsidRDefault="00D40EBF">
            <w:r>
              <w:t>Added scoring system.</w:t>
            </w:r>
          </w:p>
        </w:tc>
      </w:tr>
    </w:tbl>
    <w:p w14:paraId="53607041" w14:textId="77777777" w:rsidR="006C19D5" w:rsidRDefault="00D40EBF">
      <w:pPr>
        <w:pStyle w:val="Nadpis2"/>
        <w:spacing w:after="0" w:line="240" w:lineRule="auto"/>
      </w:pPr>
      <w:r>
        <w:br w:type="page"/>
      </w:r>
      <w:r>
        <w:lastRenderedPageBreak/>
        <w:t>About the Checklist</w:t>
      </w:r>
    </w:p>
    <w:p w14:paraId="35BF51CB" w14:textId="77777777" w:rsidR="006C19D5" w:rsidRDefault="006C19D5">
      <w:pPr>
        <w:spacing w:after="0" w:line="240" w:lineRule="auto"/>
      </w:pPr>
    </w:p>
    <w:p w14:paraId="07B1ACF8" w14:textId="77777777" w:rsidR="006C19D5" w:rsidRDefault="00D40EBF" w:rsidP="0022020C">
      <w:pPr>
        <w:spacing w:after="240" w:line="240" w:lineRule="auto"/>
        <w:jc w:val="both"/>
      </w:pPr>
      <w:r>
        <w:t>This checklist is designed to guide researchers and authors in identifying potential predatory journals and/or publishers. Predatory journals and publishers are a concerning phenomenon in academic publishing. They typically exploit the open-access publishing model for profit, often charging authors substantial fees to publish their articles without providing standard publishing services such as rigorous peer review and editorial oversight (</w:t>
      </w:r>
      <w:proofErr w:type="spellStart"/>
      <w:r>
        <w:t>Shamseer</w:t>
      </w:r>
      <w:proofErr w:type="spellEnd"/>
      <w:r>
        <w:t xml:space="preserve"> et al., 2017). These predatory entities lack transparency and often engage in deceptive practices such as mimicking legitimate journals, making false claims about impact factors or indexing, and listing academic professionals as editorial board members without their consent (Beall, 2012). The publishing of scientifically flawed or poorly vetted content in these outlets can undermine the integrity of scholarly research, potentially contaminating the academic record and misleading researchers and policymakers who rely on this information (</w:t>
      </w:r>
      <w:proofErr w:type="spellStart"/>
      <w:r>
        <w:t>Grudniewicz</w:t>
      </w:r>
      <w:proofErr w:type="spellEnd"/>
      <w:r>
        <w:t xml:space="preserve"> et al., 2019).</w:t>
      </w:r>
    </w:p>
    <w:p w14:paraId="46455FDD" w14:textId="77777777" w:rsidR="006C19D5" w:rsidRDefault="00D40EBF" w:rsidP="0022020C">
      <w:pPr>
        <w:spacing w:after="240" w:line="240" w:lineRule="auto"/>
        <w:jc w:val="both"/>
      </w:pPr>
      <w:r>
        <w:t>Various critical parameters are included in the checklist, such as Journal Title and Authenticity, Membership and Associations, Financial Aspects, Quality and Scope, Editorial and Publishing Practices, Communication and Invitations, Copyright and Legal Aspects, and Indexing/Archiving.</w:t>
      </w:r>
    </w:p>
    <w:p w14:paraId="6E7B7CD8" w14:textId="77777777" w:rsidR="006C19D5" w:rsidRDefault="00D40EBF" w:rsidP="0022020C">
      <w:pPr>
        <w:spacing w:after="240" w:line="240" w:lineRule="auto"/>
        <w:jc w:val="both"/>
      </w:pPr>
      <w:r>
        <w:t xml:space="preserve">A combination of positive factors (indicating this publisher / journal / conference may be genuine, </w:t>
      </w:r>
      <w:proofErr w:type="gramStart"/>
      <w:r>
        <w:t>reputable</w:t>
      </w:r>
      <w:proofErr w:type="gramEnd"/>
      <w:r>
        <w:t xml:space="preserve"> and authentic), negative factors (suggesting this may be disreputable, fake or hijacked) and neutral factors are included in this checklist. Some of the points include notes to highlight where further research will help to determine whether this represents a positive or negative factor.</w:t>
      </w:r>
    </w:p>
    <w:p w14:paraId="12716953" w14:textId="77777777" w:rsidR="006C19D5" w:rsidRDefault="00D40EBF">
      <w:pPr>
        <w:spacing w:after="240" w:line="240" w:lineRule="auto"/>
        <w:rPr>
          <w:b/>
          <w:sz w:val="36"/>
          <w:szCs w:val="36"/>
        </w:rPr>
      </w:pPr>
      <w:r>
        <w:rPr>
          <w:b/>
          <w:sz w:val="36"/>
          <w:szCs w:val="36"/>
        </w:rPr>
        <w:t>How to use the Checklist</w:t>
      </w:r>
    </w:p>
    <w:p w14:paraId="23E25C90" w14:textId="77777777" w:rsidR="006C19D5" w:rsidRDefault="00D40EBF" w:rsidP="0022020C">
      <w:pPr>
        <w:spacing w:after="240" w:line="240" w:lineRule="auto"/>
        <w:jc w:val="both"/>
      </w:pPr>
      <w:r>
        <w:t>Identifying potentially predatory, poor quality or disreputable publishers / journals / conferences is not straightforward. Evidence of some of the negative factors included here may apply to well-established, reputable publishers / journals / conferences. Some of the information on communications from and web sites of disreputable publishers / journals / conferences may be fabricated, misleading or otherwise false, to boost their credibility and reputation to unsuspecting authors.</w:t>
      </w:r>
    </w:p>
    <w:p w14:paraId="3E4C1F90" w14:textId="4009435B" w:rsidR="006C19D5" w:rsidRDefault="00D40EBF" w:rsidP="0022020C">
      <w:pPr>
        <w:spacing w:after="240" w:line="240" w:lineRule="auto"/>
        <w:jc w:val="both"/>
      </w:pPr>
      <w:r>
        <w:t xml:space="preserve">The checklist is presented as a series of questions under </w:t>
      </w:r>
      <w:r w:rsidR="008A1F98">
        <w:t>eight</w:t>
      </w:r>
      <w:r>
        <w:t xml:space="preserve"> different headings. Sometimes an answer will add to the evidence that this journal may be disreputable or potentially predatory.  Sometimes an answer will support the evidence that the journal or publisher is reputable. Although the questions are mainly about academic journals, the checklist can be equally applied to fake conferences and predatory publishers.</w:t>
      </w:r>
      <w:r w:rsidR="008A1F98">
        <w:t xml:space="preserve"> Each grid of questions will present </w:t>
      </w:r>
      <w:r w:rsidR="00D154E1">
        <w:t xml:space="preserve">any </w:t>
      </w:r>
      <w:r w:rsidR="008A1F98">
        <w:t xml:space="preserve">positively worded questions before </w:t>
      </w:r>
      <w:r w:rsidR="00D154E1">
        <w:t xml:space="preserve">the </w:t>
      </w:r>
      <w:r w:rsidR="008A1F98">
        <w:t>negatively worded questions.</w:t>
      </w: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8159"/>
      </w:tblGrid>
      <w:tr w:rsidR="006C19D5" w14:paraId="7C28A544" w14:textId="77777777" w:rsidTr="005C4A2F">
        <w:trPr>
          <w:trHeight w:val="794"/>
        </w:trPr>
        <w:tc>
          <w:tcPr>
            <w:tcW w:w="84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0538DDD" w14:textId="77777777" w:rsidR="006C19D5" w:rsidRDefault="00D40EBF" w:rsidP="0022020C">
            <w:pPr>
              <w:widowControl w:val="0"/>
              <w:pBdr>
                <w:top w:val="nil"/>
                <w:left w:val="nil"/>
                <w:bottom w:val="nil"/>
                <w:right w:val="nil"/>
                <w:between w:val="nil"/>
              </w:pBdr>
              <w:spacing w:after="0" w:line="240" w:lineRule="auto"/>
              <w:jc w:val="both"/>
            </w:pPr>
            <w:r>
              <w:rPr>
                <w:noProof/>
                <w:lang w:val="en-US" w:eastAsia="en-US"/>
              </w:rPr>
              <w:drawing>
                <wp:inline distT="114300" distB="114300" distL="114300" distR="114300" wp14:anchorId="30C2B216" wp14:editId="002BAF3D">
                  <wp:extent cx="360000" cy="360000"/>
                  <wp:effectExtent l="0" t="0" r="254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60000" cy="360000"/>
                          </a:xfrm>
                          <a:prstGeom prst="rect">
                            <a:avLst/>
                          </a:prstGeom>
                          <a:ln/>
                        </pic:spPr>
                      </pic:pic>
                    </a:graphicData>
                  </a:graphic>
                </wp:inline>
              </w:drawing>
            </w:r>
          </w:p>
        </w:tc>
        <w:tc>
          <w:tcPr>
            <w:tcW w:w="815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760EF4" w14:textId="165E6CE3" w:rsidR="006C19D5" w:rsidRPr="00015ED6" w:rsidRDefault="00D40EBF" w:rsidP="0022020C">
            <w:pPr>
              <w:widowControl w:val="0"/>
              <w:spacing w:after="0" w:line="240" w:lineRule="auto"/>
              <w:jc w:val="both"/>
            </w:pPr>
            <w:r w:rsidRPr="00015ED6">
              <w:t xml:space="preserve">Positive points: In general terms, the more positive points that apply to the journal or publisher the more desirable they are for publishing or disseminating academic work. These items score 1 if </w:t>
            </w:r>
            <w:r w:rsidR="008A1F98" w:rsidRPr="00015ED6">
              <w:t>the answer is yes</w:t>
            </w:r>
            <w:r w:rsidRPr="00015ED6">
              <w:t xml:space="preserve"> (Y) and 0 if </w:t>
            </w:r>
            <w:r w:rsidR="008A1F98" w:rsidRPr="00015ED6">
              <w:t>the answer is no</w:t>
            </w:r>
            <w:r w:rsidRPr="00015ED6">
              <w:t xml:space="preserve"> (N).</w:t>
            </w:r>
          </w:p>
        </w:tc>
      </w:tr>
      <w:tr w:rsidR="008A1F98" w14:paraId="0C1903D3" w14:textId="77777777" w:rsidTr="005C4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1" w:type="dxa"/>
          </w:tcPr>
          <w:p w14:paraId="64973502" w14:textId="77777777" w:rsidR="008A1F98" w:rsidRDefault="008A1F98" w:rsidP="0022020C">
            <w:pPr>
              <w:widowControl w:val="0"/>
              <w:pBdr>
                <w:top w:val="nil"/>
                <w:left w:val="nil"/>
                <w:bottom w:val="nil"/>
                <w:right w:val="nil"/>
                <w:between w:val="nil"/>
              </w:pBdr>
              <w:spacing w:after="0" w:line="240" w:lineRule="auto"/>
              <w:jc w:val="both"/>
            </w:pPr>
            <w:r>
              <w:rPr>
                <w:noProof/>
                <w:lang w:val="en-US" w:eastAsia="en-US"/>
              </w:rPr>
              <w:drawing>
                <wp:inline distT="114300" distB="114300" distL="114300" distR="114300" wp14:anchorId="36B46036" wp14:editId="2DF2C148">
                  <wp:extent cx="360000" cy="360000"/>
                  <wp:effectExtent l="0" t="0" r="0" b="254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60000" cy="360000"/>
                          </a:xfrm>
                          <a:prstGeom prst="rect">
                            <a:avLst/>
                          </a:prstGeom>
                          <a:ln/>
                        </pic:spPr>
                      </pic:pic>
                    </a:graphicData>
                  </a:graphic>
                </wp:inline>
              </w:drawing>
            </w:r>
          </w:p>
        </w:tc>
        <w:tc>
          <w:tcPr>
            <w:tcW w:w="8159" w:type="dxa"/>
          </w:tcPr>
          <w:p w14:paraId="17D972E2" w14:textId="35C77652" w:rsidR="008A1F98" w:rsidRPr="00015ED6" w:rsidRDefault="008A1F98" w:rsidP="0022020C">
            <w:pPr>
              <w:widowControl w:val="0"/>
              <w:pBdr>
                <w:top w:val="nil"/>
                <w:left w:val="nil"/>
                <w:bottom w:val="nil"/>
                <w:right w:val="nil"/>
                <w:between w:val="nil"/>
              </w:pBdr>
              <w:spacing w:after="0" w:line="240" w:lineRule="auto"/>
              <w:jc w:val="both"/>
            </w:pPr>
            <w:r w:rsidRPr="00015ED6">
              <w:t>Negative points:  In general terms, the more negative points that apply to the journal or publisher the less desirable they are for publishing or disseminating academic work. These items score 0 if the answer is yes (Y) and 1 if the answer is no (N).</w:t>
            </w:r>
          </w:p>
        </w:tc>
      </w:tr>
    </w:tbl>
    <w:p w14:paraId="63965922" w14:textId="77777777" w:rsidR="00015ED6" w:rsidRDefault="00015ED6" w:rsidP="0022020C">
      <w:pPr>
        <w:spacing w:after="0" w:line="240" w:lineRule="auto"/>
        <w:jc w:val="both"/>
      </w:pPr>
    </w:p>
    <w:p w14:paraId="3E592102" w14:textId="7D3B3612" w:rsidR="006C19D5" w:rsidRDefault="00D154E1" w:rsidP="0022020C">
      <w:pPr>
        <w:spacing w:after="240" w:line="240" w:lineRule="auto"/>
        <w:jc w:val="both"/>
      </w:pPr>
      <w:r>
        <w:t xml:space="preserve">Add the scores to create the sub-total and </w:t>
      </w:r>
      <w:r w:rsidR="00CA5A59">
        <w:t>then put</w:t>
      </w:r>
      <w:r>
        <w:t xml:space="preserve"> these </w:t>
      </w:r>
      <w:r w:rsidR="00CA5A59">
        <w:t>in</w:t>
      </w:r>
      <w:r>
        <w:t xml:space="preserve"> the scoring grid at the end</w:t>
      </w:r>
      <w:r w:rsidR="00CA5A59">
        <w:t>, to calculate the overall score.</w:t>
      </w:r>
    </w:p>
    <w:p w14:paraId="5A6639A0" w14:textId="77777777" w:rsidR="00A54F68" w:rsidRDefault="00A54F68">
      <w:pPr>
        <w:spacing w:after="240" w:line="240" w:lineRule="auto"/>
      </w:pPr>
    </w:p>
    <w:tbl>
      <w:tblPr>
        <w:tblW w:w="0" w:type="auto"/>
        <w:tblCellMar>
          <w:top w:w="15" w:type="dxa"/>
          <w:left w:w="15" w:type="dxa"/>
          <w:bottom w:w="15" w:type="dxa"/>
          <w:right w:w="15" w:type="dxa"/>
        </w:tblCellMar>
        <w:tblLook w:val="04A0" w:firstRow="1" w:lastRow="0" w:firstColumn="1" w:lastColumn="0" w:noHBand="0" w:noVBand="1"/>
      </w:tblPr>
      <w:tblGrid>
        <w:gridCol w:w="573"/>
        <w:gridCol w:w="7508"/>
        <w:gridCol w:w="945"/>
      </w:tblGrid>
      <w:tr w:rsidR="002965CB" w14:paraId="7C176AEA" w14:textId="77777777" w:rsidTr="002965CB">
        <w:trPr>
          <w:trHeight w:val="227"/>
        </w:trPr>
        <w:tc>
          <w:tcPr>
            <w:tcW w:w="8079" w:type="dxa"/>
            <w:gridSpan w:val="2"/>
            <w:tcBorders>
              <w:bottom w:val="single" w:sz="4" w:space="0" w:color="auto"/>
            </w:tcBorders>
            <w:tcMar>
              <w:top w:w="0" w:type="dxa"/>
              <w:left w:w="100" w:type="dxa"/>
              <w:bottom w:w="0" w:type="dxa"/>
              <w:right w:w="100" w:type="dxa"/>
            </w:tcMar>
            <w:vAlign w:val="center"/>
          </w:tcPr>
          <w:p w14:paraId="686A72F5" w14:textId="4D83F025" w:rsidR="002965CB" w:rsidRPr="002965CB" w:rsidRDefault="002965CB" w:rsidP="002965CB">
            <w:pPr>
              <w:pStyle w:val="Normlnweb"/>
              <w:numPr>
                <w:ilvl w:val="0"/>
                <w:numId w:val="7"/>
              </w:numPr>
              <w:spacing w:before="0" w:beforeAutospacing="0" w:after="0" w:afterAutospacing="0"/>
              <w:ind w:left="467"/>
              <w:rPr>
                <w:rFonts w:asciiTheme="minorHAnsi" w:hAnsiTheme="minorHAnsi" w:cstheme="minorHAnsi"/>
                <w:b/>
                <w:bCs/>
                <w:color w:val="000000"/>
                <w:sz w:val="22"/>
                <w:szCs w:val="22"/>
                <w:lang w:val="en-US"/>
              </w:rPr>
            </w:pPr>
            <w:bookmarkStart w:id="4" w:name="_heading=h.fxja865nvufs" w:colFirst="0" w:colLast="0"/>
            <w:bookmarkStart w:id="5" w:name="_heading=h.n43m0lbax4zm" w:colFirst="0" w:colLast="0"/>
            <w:bookmarkEnd w:id="4"/>
            <w:bookmarkEnd w:id="5"/>
            <w:r w:rsidRPr="002965CB">
              <w:rPr>
                <w:rFonts w:asciiTheme="minorHAnsi" w:hAnsiTheme="minorHAnsi" w:cstheme="minorHAnsi"/>
                <w:b/>
                <w:bCs/>
                <w:sz w:val="28"/>
                <w:szCs w:val="28"/>
                <w:lang w:val="en-US"/>
              </w:rPr>
              <w:lastRenderedPageBreak/>
              <w:t>Journal Title and Authenticity</w:t>
            </w:r>
          </w:p>
        </w:tc>
        <w:tc>
          <w:tcPr>
            <w:tcW w:w="946" w:type="dxa"/>
            <w:tcBorders>
              <w:bottom w:val="single" w:sz="4" w:space="0" w:color="auto"/>
            </w:tcBorders>
            <w:tcMar>
              <w:top w:w="20" w:type="dxa"/>
              <w:left w:w="20" w:type="dxa"/>
              <w:bottom w:w="20" w:type="dxa"/>
              <w:right w:w="20" w:type="dxa"/>
            </w:tcMar>
          </w:tcPr>
          <w:p w14:paraId="56C91AD6" w14:textId="77777777" w:rsidR="002965CB" w:rsidRPr="002965CB" w:rsidRDefault="002965CB" w:rsidP="00764052">
            <w:pPr>
              <w:pStyle w:val="Normlnweb"/>
              <w:spacing w:before="0" w:beforeAutospacing="0" w:after="0" w:afterAutospacing="0"/>
              <w:jc w:val="center"/>
              <w:rPr>
                <w:rFonts w:ascii="Calibri" w:hAnsi="Calibri" w:cs="Calibri"/>
                <w:b/>
                <w:bCs/>
                <w:color w:val="000000"/>
                <w:sz w:val="22"/>
                <w:szCs w:val="22"/>
                <w:lang w:val="en-US"/>
              </w:rPr>
            </w:pPr>
          </w:p>
        </w:tc>
      </w:tr>
      <w:tr w:rsidR="002965CB" w14:paraId="2F1D491C" w14:textId="77777777" w:rsidTr="0022020C">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296D97C8" w14:textId="6D461CC2" w:rsidR="002965CB" w:rsidRDefault="00A54F68" w:rsidP="00764052">
            <w:pPr>
              <w:pStyle w:val="Normlnweb"/>
              <w:spacing w:before="0" w:beforeAutospacing="0" w:after="0" w:afterAutospacing="0"/>
            </w:pPr>
            <w:r>
              <w:rPr>
                <w:rFonts w:ascii="Calibri" w:hAnsi="Calibri" w:cs="Calibri"/>
                <w:noProof/>
                <w:color w:val="000000"/>
                <w:sz w:val="22"/>
                <w:szCs w:val="22"/>
                <w:bdr w:val="none" w:sz="0" w:space="0" w:color="auto" w:frame="1"/>
                <w:lang w:val="en-US" w:eastAsia="en-US"/>
              </w:rPr>
              <w:drawing>
                <wp:inline distT="0" distB="0" distL="0" distR="0" wp14:anchorId="35CA3D42" wp14:editId="2A9CCD57">
                  <wp:extent cx="237112" cy="247650"/>
                  <wp:effectExtent l="0" t="0" r="0" b="0"/>
                  <wp:docPr id="10539703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59" cy="251354"/>
                          </a:xfrm>
                          <a:prstGeom prst="rect">
                            <a:avLst/>
                          </a:prstGeom>
                          <a:noFill/>
                          <a:ln>
                            <a:noFill/>
                          </a:ln>
                        </pic:spPr>
                      </pic:pic>
                    </a:graphicData>
                  </a:graphic>
                </wp:inline>
              </w:drawing>
            </w:r>
          </w:p>
        </w:tc>
        <w:tc>
          <w:tcPr>
            <w:tcW w:w="7519" w:type="dxa"/>
            <w:tcBorders>
              <w:top w:val="single" w:sz="4" w:space="0" w:color="auto"/>
              <w:bottom w:val="single" w:sz="4" w:space="0" w:color="auto"/>
            </w:tcBorders>
            <w:tcMar>
              <w:top w:w="0" w:type="dxa"/>
              <w:left w:w="100" w:type="dxa"/>
              <w:bottom w:w="0" w:type="dxa"/>
              <w:right w:w="100" w:type="dxa"/>
            </w:tcMar>
            <w:hideMark/>
          </w:tcPr>
          <w:p w14:paraId="6C64A866" w14:textId="77777777" w:rsidR="002965CB" w:rsidRDefault="002965CB" w:rsidP="00764052">
            <w:pPr>
              <w:pStyle w:val="Normlnweb"/>
              <w:spacing w:before="0" w:beforeAutospacing="0" w:after="0" w:afterAutospacing="0"/>
            </w:pPr>
            <w:r>
              <w:rPr>
                <w:rFonts w:ascii="Calibri" w:hAnsi="Calibri" w:cs="Calibri"/>
                <w:color w:val="000000"/>
                <w:sz w:val="22"/>
                <w:szCs w:val="22"/>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6C9D3B9A" w14:textId="77777777" w:rsidR="002965CB" w:rsidRDefault="002965CB" w:rsidP="00764052">
            <w:pPr>
              <w:pStyle w:val="Normlnweb"/>
              <w:spacing w:before="0" w:beforeAutospacing="0" w:after="0" w:afterAutospacing="0"/>
              <w:jc w:val="center"/>
            </w:pPr>
            <w:r>
              <w:rPr>
                <w:rFonts w:ascii="Calibri" w:hAnsi="Calibri" w:cs="Calibri"/>
                <w:b/>
                <w:bCs/>
                <w:color w:val="000000"/>
                <w:sz w:val="22"/>
                <w:szCs w:val="22"/>
              </w:rPr>
              <w:t>Score</w:t>
            </w:r>
          </w:p>
          <w:p w14:paraId="6704682C" w14:textId="71E4FE6E" w:rsidR="002965CB" w:rsidRDefault="002965CB" w:rsidP="00764052">
            <w:pPr>
              <w:pStyle w:val="Normlnweb"/>
              <w:spacing w:before="0" w:beforeAutospacing="0" w:after="0" w:afterAutospacing="0"/>
              <w:jc w:val="center"/>
            </w:pPr>
            <w:r>
              <w:rPr>
                <w:rFonts w:ascii="Calibri" w:hAnsi="Calibri" w:cs="Calibri"/>
                <w:color w:val="000000"/>
                <w:sz w:val="20"/>
                <w:szCs w:val="20"/>
              </w:rPr>
              <w:t>(Y=</w:t>
            </w:r>
            <w:r w:rsidR="00A54F68">
              <w:rPr>
                <w:rFonts w:ascii="Calibri" w:hAnsi="Calibri" w:cs="Calibri"/>
                <w:color w:val="000000"/>
                <w:sz w:val="20"/>
                <w:szCs w:val="20"/>
              </w:rPr>
              <w:t>0</w:t>
            </w:r>
            <w:r>
              <w:rPr>
                <w:rFonts w:ascii="Calibri" w:hAnsi="Calibri" w:cs="Calibri"/>
                <w:color w:val="000000"/>
                <w:sz w:val="20"/>
                <w:szCs w:val="20"/>
              </w:rPr>
              <w:t>/ N=</w:t>
            </w:r>
            <w:r w:rsidR="00A54F68">
              <w:rPr>
                <w:rFonts w:ascii="Calibri" w:hAnsi="Calibri" w:cs="Calibri"/>
                <w:color w:val="000000"/>
                <w:sz w:val="20"/>
                <w:szCs w:val="20"/>
              </w:rPr>
              <w:t>1</w:t>
            </w:r>
            <w:r>
              <w:rPr>
                <w:rFonts w:ascii="Calibri" w:hAnsi="Calibri" w:cs="Calibri"/>
                <w:color w:val="000000"/>
                <w:sz w:val="20"/>
                <w:szCs w:val="20"/>
              </w:rPr>
              <w:t>)</w:t>
            </w:r>
          </w:p>
        </w:tc>
      </w:tr>
      <w:tr w:rsidR="002965CB" w14:paraId="0D80083D"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118A8AF2" w14:textId="55F7FA2B" w:rsidR="002965CB" w:rsidRPr="002965CB" w:rsidRDefault="002965CB" w:rsidP="002965CB">
            <w:pPr>
              <w:pStyle w:val="Normlnweb"/>
              <w:spacing w:before="0" w:beforeAutospacing="0" w:after="0" w:afterAutospacing="0"/>
              <w:jc w:val="right"/>
              <w:rPr>
                <w:rFonts w:asciiTheme="minorHAnsi" w:hAnsiTheme="minorHAnsi" w:cstheme="minorHAnsi"/>
                <w:sz w:val="22"/>
                <w:szCs w:val="22"/>
              </w:rPr>
            </w:pPr>
            <w:r w:rsidRPr="002965CB">
              <w:rPr>
                <w:rFonts w:asciiTheme="minorHAnsi" w:hAnsiTheme="minorHAnsi" w:cstheme="minorHAnsi"/>
                <w:sz w:val="22"/>
                <w:szCs w:val="22"/>
              </w:rPr>
              <w:t>1</w:t>
            </w:r>
          </w:p>
        </w:tc>
        <w:tc>
          <w:tcPr>
            <w:tcW w:w="7519"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0B011C3E" w14:textId="6870DF10" w:rsidR="002965CB" w:rsidRPr="002965CB" w:rsidRDefault="002965CB" w:rsidP="002965CB">
            <w:pPr>
              <w:pStyle w:val="Normlnweb"/>
              <w:spacing w:before="0" w:beforeAutospacing="0" w:after="0" w:afterAutospacing="0"/>
              <w:rPr>
                <w:rFonts w:asciiTheme="minorHAnsi" w:hAnsiTheme="minorHAnsi" w:cstheme="minorHAnsi"/>
                <w:sz w:val="22"/>
                <w:szCs w:val="22"/>
                <w:lang w:val="en-US"/>
              </w:rPr>
            </w:pPr>
            <w:r w:rsidRPr="002965CB">
              <w:rPr>
                <w:rFonts w:asciiTheme="minorHAnsi" w:hAnsiTheme="minorHAnsi" w:cstheme="minorHAnsi"/>
                <w:sz w:val="22"/>
                <w:szCs w:val="22"/>
                <w:lang w:val="en-US"/>
              </w:rPr>
              <w:t>Does the journal title closely resemble that of another reputable journal in your field, yet something seems off-kilter?</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44A51E16" w14:textId="77777777" w:rsidR="002965CB" w:rsidRDefault="002965CB" w:rsidP="002965CB">
            <w:pPr>
              <w:spacing w:after="0" w:line="240" w:lineRule="auto"/>
            </w:pPr>
          </w:p>
        </w:tc>
      </w:tr>
      <w:tr w:rsidR="002965CB" w14:paraId="499848E1"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03C8C243" w14:textId="6AF25F54" w:rsidR="002965CB" w:rsidRPr="002965CB" w:rsidRDefault="002965CB" w:rsidP="002965CB">
            <w:pPr>
              <w:pStyle w:val="Normlnweb"/>
              <w:spacing w:before="0" w:beforeAutospacing="0" w:after="0" w:afterAutospacing="0"/>
              <w:jc w:val="right"/>
              <w:rPr>
                <w:rFonts w:asciiTheme="minorHAnsi" w:hAnsiTheme="minorHAnsi" w:cstheme="minorHAnsi"/>
                <w:sz w:val="22"/>
                <w:szCs w:val="22"/>
              </w:rPr>
            </w:pPr>
            <w:r w:rsidRPr="002965CB">
              <w:rPr>
                <w:rFonts w:asciiTheme="minorHAnsi" w:hAnsiTheme="minorHAnsi" w:cstheme="minorHAnsi"/>
                <w:sz w:val="22"/>
                <w:szCs w:val="22"/>
              </w:rPr>
              <w:t>2</w:t>
            </w:r>
          </w:p>
        </w:tc>
        <w:tc>
          <w:tcPr>
            <w:tcW w:w="7519"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47D13D5C" w14:textId="048A0EAC" w:rsidR="002965CB" w:rsidRPr="002965CB" w:rsidRDefault="002965CB" w:rsidP="002965CB">
            <w:pPr>
              <w:pStyle w:val="Normlnweb"/>
              <w:spacing w:before="0" w:beforeAutospacing="0" w:after="0" w:afterAutospacing="0"/>
              <w:rPr>
                <w:rFonts w:asciiTheme="minorHAnsi" w:hAnsiTheme="minorHAnsi" w:cstheme="minorHAnsi"/>
                <w:sz w:val="22"/>
                <w:szCs w:val="22"/>
                <w:lang w:val="en-US"/>
              </w:rPr>
            </w:pPr>
            <w:r w:rsidRPr="002965CB">
              <w:rPr>
                <w:rFonts w:asciiTheme="minorHAnsi" w:hAnsiTheme="minorHAnsi" w:cstheme="minorHAnsi"/>
                <w:sz w:val="22"/>
                <w:szCs w:val="22"/>
                <w:lang w:val="en-US"/>
              </w:rPr>
              <w:t>Is the journal title very similar to those of highly respected legitimate journals, with only subtle modifications?</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412BD507" w14:textId="77777777" w:rsidR="002965CB" w:rsidRDefault="002965CB" w:rsidP="002965CB">
            <w:pPr>
              <w:spacing w:after="0" w:line="240" w:lineRule="auto"/>
            </w:pPr>
          </w:p>
        </w:tc>
      </w:tr>
      <w:tr w:rsidR="002965CB" w14:paraId="4C32B6F5"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7230C9AF" w14:textId="1DAB98BB" w:rsidR="002965CB" w:rsidRPr="002965CB" w:rsidRDefault="002965CB" w:rsidP="002965CB">
            <w:pPr>
              <w:pStyle w:val="Normlnweb"/>
              <w:spacing w:before="0" w:beforeAutospacing="0" w:after="0" w:afterAutospacing="0"/>
              <w:jc w:val="right"/>
              <w:rPr>
                <w:rFonts w:asciiTheme="minorHAnsi" w:hAnsiTheme="minorHAnsi" w:cstheme="minorHAnsi"/>
                <w:sz w:val="22"/>
                <w:szCs w:val="22"/>
              </w:rPr>
            </w:pPr>
            <w:r w:rsidRPr="002965CB">
              <w:rPr>
                <w:rFonts w:asciiTheme="minorHAnsi" w:hAnsiTheme="minorHAnsi" w:cstheme="minorHAnsi"/>
                <w:sz w:val="22"/>
                <w:szCs w:val="22"/>
              </w:rPr>
              <w:t>3</w:t>
            </w:r>
          </w:p>
        </w:tc>
        <w:tc>
          <w:tcPr>
            <w:tcW w:w="7519"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54B638A2" w14:textId="77A0C694" w:rsidR="002965CB" w:rsidRPr="002965CB" w:rsidRDefault="00BD15B0" w:rsidP="002965CB">
            <w:pPr>
              <w:pStyle w:val="Normlnweb"/>
              <w:spacing w:before="0" w:beforeAutospacing="0" w:after="0" w:afterAutospacing="0"/>
              <w:rPr>
                <w:rFonts w:asciiTheme="minorHAnsi" w:hAnsiTheme="minorHAnsi" w:cstheme="minorHAnsi"/>
                <w:sz w:val="22"/>
                <w:szCs w:val="22"/>
                <w:lang w:val="en-US"/>
              </w:rPr>
            </w:pPr>
            <w:r>
              <w:rPr>
                <w:rFonts w:asciiTheme="minorHAnsi" w:hAnsiTheme="minorHAnsi" w:cstheme="minorHAnsi"/>
                <w:sz w:val="22"/>
                <w:szCs w:val="22"/>
                <w:lang w:val="en-US"/>
              </w:rPr>
              <w:t>Is</w:t>
            </w:r>
            <w:r w:rsidR="002965CB" w:rsidRPr="002965CB">
              <w:rPr>
                <w:rFonts w:asciiTheme="minorHAnsi" w:hAnsiTheme="minorHAnsi" w:cstheme="minorHAnsi"/>
                <w:sz w:val="22"/>
                <w:szCs w:val="22"/>
                <w:lang w:val="en-US"/>
              </w:rPr>
              <w:t xml:space="preserve"> the journal title vague</w:t>
            </w:r>
            <w:r>
              <w:rPr>
                <w:rFonts w:asciiTheme="minorHAnsi" w:hAnsiTheme="minorHAnsi" w:cstheme="minorHAnsi"/>
                <w:sz w:val="22"/>
                <w:szCs w:val="22"/>
                <w:lang w:val="en-US"/>
              </w:rPr>
              <w:t xml:space="preserve">, non-specific, using only </w:t>
            </w:r>
            <w:r w:rsidR="002965CB" w:rsidRPr="002965CB">
              <w:rPr>
                <w:rFonts w:asciiTheme="minorHAnsi" w:hAnsiTheme="minorHAnsi" w:cstheme="minorHAnsi"/>
                <w:sz w:val="22"/>
                <w:szCs w:val="22"/>
                <w:lang w:val="en-US"/>
              </w:rPr>
              <w:t>terms such as "International", "World", "Global", "Research", "Scientific", or "Universal"?</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6DA774A4" w14:textId="77777777" w:rsidR="002965CB" w:rsidRPr="002965CB" w:rsidRDefault="002965CB" w:rsidP="002965CB">
            <w:pPr>
              <w:pStyle w:val="Normlnweb"/>
              <w:spacing w:before="0" w:beforeAutospacing="0" w:after="0" w:afterAutospacing="0"/>
              <w:rPr>
                <w:lang w:val="en-US"/>
              </w:rPr>
            </w:pPr>
            <w:r w:rsidRPr="002965CB">
              <w:rPr>
                <w:rFonts w:ascii="Calibri" w:hAnsi="Calibri" w:cs="Calibri"/>
                <w:color w:val="000000"/>
                <w:sz w:val="22"/>
                <w:szCs w:val="22"/>
                <w:lang w:val="en-US"/>
              </w:rPr>
              <w:t> </w:t>
            </w:r>
          </w:p>
        </w:tc>
      </w:tr>
      <w:tr w:rsidR="002965CB" w14:paraId="11C48FEC"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50A1A6C0" w14:textId="5C5DB502" w:rsidR="002965CB" w:rsidRPr="002965CB" w:rsidRDefault="002965CB" w:rsidP="002965CB">
            <w:pPr>
              <w:pStyle w:val="Normlnweb"/>
              <w:spacing w:before="0" w:beforeAutospacing="0" w:after="0" w:afterAutospacing="0"/>
              <w:jc w:val="right"/>
              <w:rPr>
                <w:rFonts w:asciiTheme="minorHAnsi" w:hAnsiTheme="minorHAnsi" w:cstheme="minorHAnsi"/>
                <w:sz w:val="22"/>
                <w:szCs w:val="22"/>
              </w:rPr>
            </w:pPr>
            <w:r w:rsidRPr="002965CB">
              <w:rPr>
                <w:rFonts w:asciiTheme="minorHAnsi" w:hAnsiTheme="minorHAnsi" w:cstheme="minorHAnsi"/>
                <w:sz w:val="22"/>
                <w:szCs w:val="22"/>
              </w:rPr>
              <w:t>4</w:t>
            </w:r>
          </w:p>
        </w:tc>
        <w:tc>
          <w:tcPr>
            <w:tcW w:w="7519"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23F9D6C2" w14:textId="77777777" w:rsidR="002965CB" w:rsidRDefault="002965CB" w:rsidP="002965CB">
            <w:pPr>
              <w:pStyle w:val="Normlnweb"/>
              <w:spacing w:before="0" w:beforeAutospacing="0" w:after="0" w:afterAutospacing="0"/>
              <w:rPr>
                <w:rFonts w:asciiTheme="minorHAnsi" w:hAnsiTheme="minorHAnsi" w:cstheme="minorHAnsi"/>
                <w:sz w:val="22"/>
                <w:szCs w:val="22"/>
                <w:lang w:val="en-US"/>
              </w:rPr>
            </w:pPr>
            <w:r w:rsidRPr="002965CB">
              <w:rPr>
                <w:rFonts w:asciiTheme="minorHAnsi" w:hAnsiTheme="minorHAnsi" w:cstheme="minorHAnsi"/>
                <w:sz w:val="22"/>
                <w:szCs w:val="22"/>
                <w:lang w:val="en-US"/>
              </w:rPr>
              <w:t>Does the journal mimic another journal title or the website of that journal?</w:t>
            </w:r>
          </w:p>
          <w:p w14:paraId="2B31FB14" w14:textId="77777777" w:rsidR="00A54F68" w:rsidRDefault="00A54F68" w:rsidP="002965CB">
            <w:pPr>
              <w:pStyle w:val="Normlnweb"/>
              <w:spacing w:before="0" w:beforeAutospacing="0" w:after="0" w:afterAutospacing="0"/>
              <w:rPr>
                <w:rFonts w:asciiTheme="minorHAnsi" w:hAnsiTheme="minorHAnsi" w:cstheme="minorHAnsi"/>
                <w:sz w:val="22"/>
                <w:szCs w:val="22"/>
                <w:lang w:val="en-US"/>
              </w:rPr>
            </w:pPr>
          </w:p>
          <w:p w14:paraId="6486F41B" w14:textId="25C6890D" w:rsidR="00A54F68" w:rsidRPr="002965CB" w:rsidRDefault="00A54F68" w:rsidP="002965CB">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284FA047" w14:textId="77777777" w:rsidR="002965CB" w:rsidRPr="00015ED6" w:rsidRDefault="002965CB" w:rsidP="002965CB">
            <w:pPr>
              <w:pStyle w:val="Normlnweb"/>
              <w:spacing w:before="0" w:beforeAutospacing="0" w:after="0" w:afterAutospacing="0"/>
              <w:rPr>
                <w:lang w:val="en-US"/>
              </w:rPr>
            </w:pPr>
            <w:r w:rsidRPr="00015ED6">
              <w:rPr>
                <w:rFonts w:ascii="Calibri" w:hAnsi="Calibri" w:cs="Calibri"/>
                <w:color w:val="000000"/>
                <w:sz w:val="22"/>
                <w:szCs w:val="22"/>
                <w:lang w:val="en-US"/>
              </w:rPr>
              <w:t> </w:t>
            </w:r>
          </w:p>
        </w:tc>
      </w:tr>
      <w:tr w:rsidR="002965CB" w14:paraId="358B396E"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3CD21931" w14:textId="121F3207" w:rsidR="002965CB" w:rsidRPr="002965CB" w:rsidRDefault="002965CB" w:rsidP="002965CB">
            <w:pPr>
              <w:pStyle w:val="Normlnweb"/>
              <w:spacing w:before="0" w:beforeAutospacing="0" w:after="0" w:afterAutospacing="0"/>
              <w:jc w:val="right"/>
              <w:rPr>
                <w:rFonts w:asciiTheme="minorHAnsi" w:hAnsiTheme="minorHAnsi" w:cstheme="minorHAnsi"/>
                <w:sz w:val="22"/>
                <w:szCs w:val="22"/>
              </w:rPr>
            </w:pPr>
            <w:r w:rsidRPr="002965CB">
              <w:rPr>
                <w:rFonts w:asciiTheme="minorHAnsi" w:hAnsiTheme="minorHAnsi" w:cstheme="minorHAnsi"/>
                <w:sz w:val="22"/>
                <w:szCs w:val="22"/>
              </w:rPr>
              <w:t>5</w:t>
            </w:r>
          </w:p>
        </w:tc>
        <w:tc>
          <w:tcPr>
            <w:tcW w:w="7519"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08C01972" w14:textId="77777777" w:rsidR="002965CB" w:rsidRDefault="002965CB" w:rsidP="002965CB">
            <w:pPr>
              <w:pStyle w:val="Normlnweb"/>
              <w:spacing w:before="0" w:beforeAutospacing="0" w:after="0" w:afterAutospacing="0"/>
              <w:rPr>
                <w:rFonts w:asciiTheme="minorHAnsi" w:hAnsiTheme="minorHAnsi" w:cstheme="minorHAnsi"/>
                <w:sz w:val="22"/>
                <w:szCs w:val="22"/>
                <w:lang w:val="en-US"/>
              </w:rPr>
            </w:pPr>
            <w:r w:rsidRPr="002965CB">
              <w:rPr>
                <w:rFonts w:asciiTheme="minorHAnsi" w:hAnsiTheme="minorHAnsi" w:cstheme="minorHAnsi"/>
                <w:sz w:val="22"/>
                <w:szCs w:val="22"/>
                <w:lang w:val="en-US"/>
              </w:rPr>
              <w:t>Is the journal name the same as or easily confused with that of another?</w:t>
            </w:r>
          </w:p>
          <w:p w14:paraId="69B4CC75" w14:textId="77777777" w:rsidR="00A54F68" w:rsidRDefault="00A54F68" w:rsidP="002965CB">
            <w:pPr>
              <w:pStyle w:val="Normlnweb"/>
              <w:spacing w:before="0" w:beforeAutospacing="0" w:after="0" w:afterAutospacing="0"/>
              <w:rPr>
                <w:rFonts w:asciiTheme="minorHAnsi" w:hAnsiTheme="minorHAnsi" w:cstheme="minorHAnsi"/>
                <w:sz w:val="22"/>
                <w:szCs w:val="22"/>
                <w:lang w:val="en-US"/>
              </w:rPr>
            </w:pPr>
          </w:p>
          <w:p w14:paraId="631D3913" w14:textId="08A162C1" w:rsidR="00A54F68" w:rsidRPr="002965CB" w:rsidRDefault="00A54F68" w:rsidP="002965CB">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73238AA8" w14:textId="77777777" w:rsidR="002965CB" w:rsidRPr="00015ED6" w:rsidRDefault="002965CB" w:rsidP="002965CB">
            <w:pPr>
              <w:pStyle w:val="Normlnweb"/>
              <w:spacing w:before="0" w:beforeAutospacing="0" w:after="0" w:afterAutospacing="0"/>
              <w:rPr>
                <w:lang w:val="en-US"/>
              </w:rPr>
            </w:pPr>
            <w:r w:rsidRPr="00015ED6">
              <w:rPr>
                <w:rFonts w:ascii="Calibri" w:hAnsi="Calibri" w:cs="Calibri"/>
                <w:color w:val="000000"/>
                <w:sz w:val="22"/>
                <w:szCs w:val="22"/>
                <w:lang w:val="en-US"/>
              </w:rPr>
              <w:t> </w:t>
            </w:r>
          </w:p>
        </w:tc>
      </w:tr>
      <w:tr w:rsidR="002965CB" w14:paraId="009C524F"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3927081A" w14:textId="2EFDBDC6" w:rsidR="002965CB" w:rsidRPr="002965CB" w:rsidRDefault="002965CB" w:rsidP="002965CB">
            <w:pPr>
              <w:pStyle w:val="Normlnweb"/>
              <w:spacing w:before="0" w:beforeAutospacing="0" w:after="0" w:afterAutospacing="0"/>
              <w:jc w:val="right"/>
              <w:rPr>
                <w:rFonts w:asciiTheme="minorHAnsi" w:hAnsiTheme="minorHAnsi" w:cstheme="minorHAnsi"/>
                <w:sz w:val="22"/>
                <w:szCs w:val="22"/>
              </w:rPr>
            </w:pPr>
            <w:r w:rsidRPr="002965CB">
              <w:rPr>
                <w:rFonts w:asciiTheme="minorHAnsi" w:hAnsiTheme="minorHAnsi" w:cstheme="minorHAnsi"/>
                <w:sz w:val="22"/>
                <w:szCs w:val="22"/>
              </w:rPr>
              <w:t>6</w:t>
            </w:r>
          </w:p>
        </w:tc>
        <w:tc>
          <w:tcPr>
            <w:tcW w:w="7519"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5F9B8538" w14:textId="3769A8AE" w:rsidR="00A54F68" w:rsidRDefault="002965CB" w:rsidP="002965CB">
            <w:pPr>
              <w:pStyle w:val="Normlnweb"/>
              <w:spacing w:before="0" w:beforeAutospacing="0" w:after="0" w:afterAutospacing="0"/>
              <w:rPr>
                <w:rFonts w:asciiTheme="minorHAnsi" w:hAnsiTheme="minorHAnsi" w:cstheme="minorHAnsi"/>
                <w:sz w:val="22"/>
                <w:szCs w:val="22"/>
                <w:lang w:val="en-US"/>
              </w:rPr>
            </w:pPr>
            <w:r w:rsidRPr="002965CB">
              <w:rPr>
                <w:rFonts w:asciiTheme="minorHAnsi" w:hAnsiTheme="minorHAnsi" w:cstheme="minorHAnsi"/>
                <w:sz w:val="22"/>
                <w:szCs w:val="22"/>
                <w:lang w:val="en-US"/>
              </w:rPr>
              <w:t xml:space="preserve">Is the journal on any watchlists such as Beall's </w:t>
            </w:r>
            <w:r w:rsidR="00BD15B0">
              <w:rPr>
                <w:rFonts w:asciiTheme="minorHAnsi" w:hAnsiTheme="minorHAnsi" w:cstheme="minorHAnsi"/>
                <w:sz w:val="22"/>
                <w:szCs w:val="22"/>
                <w:lang w:val="en-US"/>
              </w:rPr>
              <w:t xml:space="preserve">or </w:t>
            </w:r>
            <w:proofErr w:type="spellStart"/>
            <w:r w:rsidR="00BD15B0">
              <w:rPr>
                <w:rFonts w:asciiTheme="minorHAnsi" w:hAnsiTheme="minorHAnsi" w:cstheme="minorHAnsi"/>
                <w:sz w:val="22"/>
                <w:szCs w:val="22"/>
                <w:lang w:val="en-US"/>
              </w:rPr>
              <w:t>Cabells</w:t>
            </w:r>
            <w:proofErr w:type="spellEnd"/>
            <w:r w:rsidR="00BD15B0">
              <w:rPr>
                <w:rFonts w:asciiTheme="minorHAnsi" w:hAnsiTheme="minorHAnsi" w:cstheme="minorHAnsi"/>
                <w:sz w:val="22"/>
                <w:szCs w:val="22"/>
                <w:lang w:val="en-US"/>
              </w:rPr>
              <w:t xml:space="preserve"> lists </w:t>
            </w:r>
            <w:r w:rsidRPr="002965CB">
              <w:rPr>
                <w:rFonts w:asciiTheme="minorHAnsi" w:hAnsiTheme="minorHAnsi" w:cstheme="minorHAnsi"/>
                <w:sz w:val="22"/>
                <w:szCs w:val="22"/>
                <w:lang w:val="en-US"/>
              </w:rPr>
              <w:t>of Predatory Journals?</w:t>
            </w:r>
          </w:p>
          <w:p w14:paraId="296EB0CD" w14:textId="030970AD" w:rsidR="00A54F68" w:rsidRPr="002965CB" w:rsidRDefault="00A54F68" w:rsidP="002965CB">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16817CC5" w14:textId="77777777" w:rsidR="002965CB" w:rsidRPr="00015ED6" w:rsidRDefault="002965CB" w:rsidP="002965CB">
            <w:pPr>
              <w:pStyle w:val="Normlnweb"/>
              <w:spacing w:before="0" w:beforeAutospacing="0" w:after="0" w:afterAutospacing="0"/>
              <w:rPr>
                <w:sz w:val="32"/>
                <w:szCs w:val="32"/>
                <w:lang w:val="en-US"/>
              </w:rPr>
            </w:pPr>
          </w:p>
        </w:tc>
      </w:tr>
      <w:tr w:rsidR="002965CB" w:rsidRPr="00015ED6" w14:paraId="4347B012" w14:textId="77777777" w:rsidTr="0022020C">
        <w:trPr>
          <w:trHeight w:val="113"/>
        </w:trPr>
        <w:tc>
          <w:tcPr>
            <w:tcW w:w="0" w:type="auto"/>
            <w:tcBorders>
              <w:top w:val="single" w:sz="4" w:space="0" w:color="auto"/>
              <w:bottom w:val="single" w:sz="4" w:space="0" w:color="auto"/>
            </w:tcBorders>
            <w:tcMar>
              <w:top w:w="0" w:type="dxa"/>
              <w:left w:w="100" w:type="dxa"/>
              <w:bottom w:w="0" w:type="dxa"/>
              <w:right w:w="100" w:type="dxa"/>
            </w:tcMar>
          </w:tcPr>
          <w:p w14:paraId="18BF560E" w14:textId="77777777" w:rsidR="002965CB" w:rsidRPr="001F353F" w:rsidRDefault="002965CB" w:rsidP="00764052">
            <w:pPr>
              <w:pStyle w:val="Normlnweb"/>
              <w:spacing w:before="0" w:beforeAutospacing="0" w:after="0" w:afterAutospacing="0"/>
              <w:jc w:val="right"/>
              <w:rPr>
                <w:rFonts w:ascii="Calibri" w:hAnsi="Calibri" w:cs="Calibri"/>
                <w:color w:val="000000"/>
                <w:sz w:val="4"/>
                <w:szCs w:val="4"/>
                <w:lang w:val="en-US"/>
              </w:rPr>
            </w:pPr>
          </w:p>
        </w:tc>
        <w:tc>
          <w:tcPr>
            <w:tcW w:w="7519" w:type="dxa"/>
            <w:tcBorders>
              <w:top w:val="single" w:sz="4" w:space="0" w:color="auto"/>
              <w:bottom w:val="single" w:sz="4" w:space="0" w:color="auto"/>
            </w:tcBorders>
            <w:tcMar>
              <w:top w:w="0" w:type="dxa"/>
              <w:left w:w="100" w:type="dxa"/>
              <w:bottom w:w="0" w:type="dxa"/>
              <w:right w:w="100" w:type="dxa"/>
            </w:tcMar>
          </w:tcPr>
          <w:p w14:paraId="7F55248F" w14:textId="77777777" w:rsidR="002965CB" w:rsidRPr="00015ED6" w:rsidRDefault="002965CB" w:rsidP="00764052">
            <w:pPr>
              <w:pStyle w:val="Normlnweb"/>
              <w:spacing w:before="0" w:beforeAutospacing="0" w:after="0" w:afterAutospacing="0"/>
              <w:rPr>
                <w:rFonts w:ascii="Calibri" w:hAnsi="Calibri" w:cs="Calibri"/>
                <w:color w:val="000000"/>
                <w:sz w:val="4"/>
                <w:szCs w:val="4"/>
                <w:lang w:val="en-US"/>
              </w:rPr>
            </w:pPr>
          </w:p>
        </w:tc>
        <w:tc>
          <w:tcPr>
            <w:tcW w:w="946" w:type="dxa"/>
            <w:tcBorders>
              <w:top w:val="single" w:sz="4" w:space="0" w:color="auto"/>
              <w:bottom w:val="single" w:sz="4" w:space="0" w:color="auto"/>
            </w:tcBorders>
            <w:tcMar>
              <w:top w:w="20" w:type="dxa"/>
              <w:left w:w="20" w:type="dxa"/>
              <w:bottom w:w="20" w:type="dxa"/>
              <w:right w:w="20" w:type="dxa"/>
            </w:tcMar>
          </w:tcPr>
          <w:p w14:paraId="00687B1D" w14:textId="77777777" w:rsidR="002965CB" w:rsidRPr="00015ED6" w:rsidRDefault="002965CB" w:rsidP="00764052">
            <w:pPr>
              <w:spacing w:after="0" w:line="240" w:lineRule="auto"/>
              <w:rPr>
                <w:sz w:val="4"/>
                <w:szCs w:val="4"/>
              </w:rPr>
            </w:pPr>
          </w:p>
        </w:tc>
      </w:tr>
      <w:tr w:rsidR="002965CB" w:rsidRPr="009B4917" w14:paraId="0116C849" w14:textId="77777777" w:rsidTr="0022020C">
        <w:trPr>
          <w:trHeight w:val="270"/>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303A86A5" w14:textId="77777777" w:rsidR="002965CB" w:rsidRPr="009B4917" w:rsidRDefault="002965CB" w:rsidP="00764052">
            <w:pPr>
              <w:rPr>
                <w:b/>
                <w:bCs/>
                <w:i/>
                <w:iCs/>
              </w:rPr>
            </w:pPr>
          </w:p>
        </w:tc>
        <w:tc>
          <w:tcPr>
            <w:tcW w:w="7519"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504C4394" w14:textId="07C0315E" w:rsidR="002965CB" w:rsidRPr="00B07FD2" w:rsidRDefault="009B4917" w:rsidP="00764052">
            <w:pPr>
              <w:pStyle w:val="Normlnweb"/>
              <w:spacing w:before="0" w:beforeAutospacing="0" w:after="0" w:afterAutospacing="0"/>
              <w:jc w:val="right"/>
              <w:rPr>
                <w:b/>
                <w:bCs/>
                <w:i/>
                <w:iCs/>
                <w:lang w:val="en-US"/>
              </w:rPr>
            </w:pPr>
            <w:r w:rsidRPr="00B07FD2">
              <w:rPr>
                <w:rFonts w:ascii="Calibri" w:hAnsi="Calibri" w:cs="Calibri"/>
                <w:b/>
                <w:bCs/>
                <w:i/>
                <w:iCs/>
                <w:color w:val="000000"/>
                <w:sz w:val="22"/>
                <w:szCs w:val="22"/>
                <w:lang w:val="en-US"/>
              </w:rPr>
              <w:t xml:space="preserve">Journal Title and Authenticity </w:t>
            </w:r>
            <w:r w:rsidR="002965CB" w:rsidRPr="00B07FD2">
              <w:rPr>
                <w:rFonts w:ascii="Calibri" w:hAnsi="Calibri" w:cs="Calibri"/>
                <w:b/>
                <w:bCs/>
                <w:i/>
                <w:iCs/>
                <w:color w:val="000000"/>
                <w:sz w:val="22"/>
                <w:szCs w:val="22"/>
                <w:lang w:val="en-US"/>
              </w:rPr>
              <w:t>Sub-total</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18C9643A" w14:textId="6DBC130E" w:rsidR="002965CB" w:rsidRPr="009B4917" w:rsidRDefault="002965CB" w:rsidP="00764052">
            <w:pPr>
              <w:jc w:val="right"/>
              <w:rPr>
                <w:b/>
                <w:bCs/>
                <w:i/>
                <w:iCs/>
              </w:rPr>
            </w:pPr>
            <w:r w:rsidRPr="009B4917">
              <w:rPr>
                <w:b/>
                <w:bCs/>
                <w:i/>
                <w:iCs/>
              </w:rPr>
              <w:t>/6</w:t>
            </w:r>
          </w:p>
        </w:tc>
      </w:tr>
    </w:tbl>
    <w:p w14:paraId="21583277" w14:textId="77777777" w:rsidR="00D154E1" w:rsidRDefault="00D154E1">
      <w:pPr>
        <w:spacing w:after="0" w:line="240" w:lineRule="auto"/>
        <w:rPr>
          <w:highlight w:val="green"/>
        </w:rPr>
      </w:pPr>
    </w:p>
    <w:p w14:paraId="006AFFD1" w14:textId="77777777" w:rsidR="006C19D5" w:rsidRDefault="006C19D5">
      <w:pPr>
        <w:spacing w:after="0" w:line="240" w:lineRule="auto"/>
      </w:pPr>
      <w:bookmarkStart w:id="6" w:name="_heading=h.3899f5t11y1g" w:colFirst="0" w:colLast="0"/>
      <w:bookmarkEnd w:id="6"/>
    </w:p>
    <w:tbl>
      <w:tblPr>
        <w:tblW w:w="0" w:type="auto"/>
        <w:tblCellMar>
          <w:top w:w="15" w:type="dxa"/>
          <w:left w:w="15" w:type="dxa"/>
          <w:bottom w:w="15" w:type="dxa"/>
          <w:right w:w="15" w:type="dxa"/>
        </w:tblCellMar>
        <w:tblLook w:val="04A0" w:firstRow="1" w:lastRow="0" w:firstColumn="1" w:lastColumn="0" w:noHBand="0" w:noVBand="1"/>
      </w:tblPr>
      <w:tblGrid>
        <w:gridCol w:w="573"/>
        <w:gridCol w:w="7507"/>
        <w:gridCol w:w="946"/>
      </w:tblGrid>
      <w:tr w:rsidR="00015ED6" w14:paraId="0CC1477F" w14:textId="77777777" w:rsidTr="00015ED6">
        <w:trPr>
          <w:trHeight w:val="227"/>
        </w:trPr>
        <w:tc>
          <w:tcPr>
            <w:tcW w:w="8080" w:type="dxa"/>
            <w:gridSpan w:val="2"/>
            <w:tcBorders>
              <w:bottom w:val="single" w:sz="4" w:space="0" w:color="auto"/>
            </w:tcBorders>
            <w:tcMar>
              <w:top w:w="0" w:type="dxa"/>
              <w:left w:w="100" w:type="dxa"/>
              <w:bottom w:w="0" w:type="dxa"/>
              <w:right w:w="100" w:type="dxa"/>
            </w:tcMar>
            <w:vAlign w:val="center"/>
          </w:tcPr>
          <w:p w14:paraId="62952FCC" w14:textId="7AC6DDB8" w:rsidR="00015ED6" w:rsidRPr="00015ED6" w:rsidRDefault="00015ED6" w:rsidP="002965CB">
            <w:pPr>
              <w:pStyle w:val="Normlnweb"/>
              <w:numPr>
                <w:ilvl w:val="0"/>
                <w:numId w:val="7"/>
              </w:numPr>
              <w:spacing w:before="0" w:beforeAutospacing="0" w:after="0" w:afterAutospacing="0"/>
              <w:ind w:left="467"/>
              <w:rPr>
                <w:rFonts w:asciiTheme="minorHAnsi" w:hAnsiTheme="minorHAnsi" w:cstheme="minorHAnsi"/>
                <w:b/>
                <w:bCs/>
                <w:color w:val="000000"/>
                <w:sz w:val="22"/>
                <w:szCs w:val="22"/>
              </w:rPr>
            </w:pPr>
            <w:r w:rsidRPr="00015ED6">
              <w:rPr>
                <w:rFonts w:asciiTheme="minorHAnsi" w:hAnsiTheme="minorHAnsi" w:cstheme="minorHAnsi"/>
                <w:b/>
                <w:bCs/>
                <w:sz w:val="28"/>
                <w:szCs w:val="28"/>
              </w:rPr>
              <w:t>Financial Aspects</w:t>
            </w:r>
          </w:p>
        </w:tc>
        <w:tc>
          <w:tcPr>
            <w:tcW w:w="946" w:type="dxa"/>
            <w:tcBorders>
              <w:bottom w:val="single" w:sz="4" w:space="0" w:color="auto"/>
            </w:tcBorders>
            <w:tcMar>
              <w:top w:w="20" w:type="dxa"/>
              <w:left w:w="20" w:type="dxa"/>
              <w:bottom w:w="20" w:type="dxa"/>
              <w:right w:w="20" w:type="dxa"/>
            </w:tcMar>
          </w:tcPr>
          <w:p w14:paraId="1057A0D2" w14:textId="77777777" w:rsidR="00015ED6" w:rsidRDefault="00015ED6" w:rsidP="00015ED6">
            <w:pPr>
              <w:pStyle w:val="Normlnweb"/>
              <w:spacing w:before="0" w:beforeAutospacing="0" w:after="0" w:afterAutospacing="0"/>
              <w:jc w:val="center"/>
              <w:rPr>
                <w:rFonts w:ascii="Calibri" w:hAnsi="Calibri" w:cs="Calibri"/>
                <w:b/>
                <w:bCs/>
                <w:color w:val="000000"/>
                <w:sz w:val="22"/>
                <w:szCs w:val="22"/>
              </w:rPr>
            </w:pPr>
          </w:p>
        </w:tc>
      </w:tr>
      <w:tr w:rsidR="00015ED6" w14:paraId="7E5EA01E" w14:textId="77777777" w:rsidTr="0022020C">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5FE998FF" w14:textId="0DCA04EE" w:rsidR="00015ED6" w:rsidRDefault="00015ED6" w:rsidP="00015ED6">
            <w:pPr>
              <w:pStyle w:val="Normlnweb"/>
              <w:spacing w:before="0" w:beforeAutospacing="0" w:after="0" w:afterAutospacing="0"/>
            </w:pPr>
            <w:bookmarkStart w:id="7" w:name="_heading=h.hfe27xh3rti2" w:colFirst="0" w:colLast="0"/>
            <w:bookmarkEnd w:id="7"/>
            <w:r>
              <w:rPr>
                <w:rFonts w:ascii="Calibri" w:hAnsi="Calibri" w:cs="Calibri"/>
                <w:noProof/>
                <w:color w:val="000000"/>
                <w:sz w:val="22"/>
                <w:szCs w:val="22"/>
                <w:bdr w:val="none" w:sz="0" w:space="0" w:color="auto" w:frame="1"/>
                <w:lang w:val="en-US" w:eastAsia="en-US"/>
              </w:rPr>
              <w:drawing>
                <wp:inline distT="0" distB="0" distL="0" distR="0" wp14:anchorId="06FD9656" wp14:editId="687585BC">
                  <wp:extent cx="228600" cy="238760"/>
                  <wp:effectExtent l="0" t="0" r="0" b="0"/>
                  <wp:docPr id="197683986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926" cy="241189"/>
                          </a:xfrm>
                          <a:prstGeom prst="rect">
                            <a:avLst/>
                          </a:prstGeom>
                          <a:noFill/>
                          <a:ln>
                            <a:noFill/>
                          </a:ln>
                        </pic:spPr>
                      </pic:pic>
                    </a:graphicData>
                  </a:graphic>
                </wp:inline>
              </w:drawing>
            </w:r>
          </w:p>
        </w:tc>
        <w:tc>
          <w:tcPr>
            <w:tcW w:w="7501" w:type="dxa"/>
            <w:tcBorders>
              <w:top w:val="single" w:sz="4" w:space="0" w:color="auto"/>
              <w:bottom w:val="single" w:sz="4" w:space="0" w:color="auto"/>
            </w:tcBorders>
            <w:tcMar>
              <w:top w:w="0" w:type="dxa"/>
              <w:left w:w="100" w:type="dxa"/>
              <w:bottom w:w="0" w:type="dxa"/>
              <w:right w:w="100" w:type="dxa"/>
            </w:tcMar>
            <w:hideMark/>
          </w:tcPr>
          <w:p w14:paraId="1F9F4C39" w14:textId="77777777" w:rsidR="00015ED6" w:rsidRDefault="00015ED6" w:rsidP="00015ED6">
            <w:pPr>
              <w:pStyle w:val="Normlnweb"/>
              <w:spacing w:before="0" w:beforeAutospacing="0" w:after="0" w:afterAutospacing="0"/>
            </w:pPr>
            <w:r>
              <w:rPr>
                <w:rFonts w:ascii="Calibri" w:hAnsi="Calibri" w:cs="Calibri"/>
                <w:color w:val="000000"/>
                <w:sz w:val="22"/>
                <w:szCs w:val="22"/>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3D3BFB87" w14:textId="77777777" w:rsidR="00015ED6" w:rsidRDefault="00015ED6" w:rsidP="00015ED6">
            <w:pPr>
              <w:pStyle w:val="Normlnweb"/>
              <w:spacing w:before="0" w:beforeAutospacing="0" w:after="0" w:afterAutospacing="0"/>
              <w:jc w:val="center"/>
            </w:pPr>
            <w:r>
              <w:rPr>
                <w:rFonts w:ascii="Calibri" w:hAnsi="Calibri" w:cs="Calibri"/>
                <w:b/>
                <w:bCs/>
                <w:color w:val="000000"/>
                <w:sz w:val="22"/>
                <w:szCs w:val="22"/>
              </w:rPr>
              <w:t>Score</w:t>
            </w:r>
          </w:p>
          <w:p w14:paraId="412D3532" w14:textId="77777777" w:rsidR="00015ED6" w:rsidRDefault="00015ED6" w:rsidP="00015ED6">
            <w:pPr>
              <w:pStyle w:val="Normlnweb"/>
              <w:spacing w:before="0" w:beforeAutospacing="0" w:after="0" w:afterAutospacing="0"/>
              <w:jc w:val="center"/>
            </w:pPr>
            <w:r>
              <w:rPr>
                <w:rFonts w:ascii="Calibri" w:hAnsi="Calibri" w:cs="Calibri"/>
                <w:color w:val="000000"/>
                <w:sz w:val="20"/>
                <w:szCs w:val="20"/>
              </w:rPr>
              <w:t>(Y=1/ N=0)</w:t>
            </w:r>
          </w:p>
        </w:tc>
      </w:tr>
      <w:tr w:rsidR="00015ED6" w14:paraId="77B4F575"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0F31A0C1" w14:textId="77777777" w:rsidR="00015ED6" w:rsidRDefault="00015ED6" w:rsidP="00015ED6">
            <w:pPr>
              <w:pStyle w:val="Normlnweb"/>
              <w:spacing w:before="0" w:beforeAutospacing="0" w:after="0" w:afterAutospacing="0"/>
              <w:jc w:val="right"/>
            </w:pPr>
            <w:r>
              <w:rPr>
                <w:rFonts w:ascii="Calibri" w:hAnsi="Calibri" w:cs="Calibri"/>
                <w:color w:val="000000"/>
                <w:sz w:val="22"/>
                <w:szCs w:val="22"/>
              </w:rPr>
              <w:t>7</w:t>
            </w:r>
          </w:p>
        </w:tc>
        <w:tc>
          <w:tcPr>
            <w:tcW w:w="7501"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7DF0B758" w14:textId="77777777" w:rsidR="00015ED6" w:rsidRPr="00015ED6" w:rsidRDefault="00015ED6" w:rsidP="00015ED6">
            <w:pPr>
              <w:pStyle w:val="Normlnweb"/>
              <w:spacing w:before="0" w:beforeAutospacing="0" w:after="0" w:afterAutospacing="0"/>
              <w:rPr>
                <w:lang w:val="en-US"/>
              </w:rPr>
            </w:pPr>
            <w:r w:rsidRPr="00015ED6">
              <w:rPr>
                <w:rFonts w:ascii="Calibri" w:hAnsi="Calibri" w:cs="Calibri"/>
                <w:color w:val="000000"/>
                <w:sz w:val="22"/>
                <w:szCs w:val="22"/>
                <w:lang w:val="en-US"/>
              </w:rPr>
              <w:t>Are fees clearly stated in terms of currency and amount?</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171F0AFE" w14:textId="77777777" w:rsidR="00015ED6" w:rsidRDefault="00015ED6" w:rsidP="00015ED6">
            <w:pPr>
              <w:spacing w:after="0" w:line="240" w:lineRule="auto"/>
            </w:pPr>
          </w:p>
          <w:p w14:paraId="71519439" w14:textId="77777777" w:rsidR="00A54F68" w:rsidRDefault="00A54F68" w:rsidP="00015ED6">
            <w:pPr>
              <w:spacing w:after="0" w:line="240" w:lineRule="auto"/>
            </w:pPr>
          </w:p>
          <w:p w14:paraId="16B6A3C2" w14:textId="77777777" w:rsidR="00A54F68" w:rsidRDefault="00A54F68" w:rsidP="00015ED6">
            <w:pPr>
              <w:spacing w:after="0" w:line="240" w:lineRule="auto"/>
            </w:pPr>
          </w:p>
        </w:tc>
      </w:tr>
      <w:tr w:rsidR="00015ED6" w14:paraId="6B1890A7"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74397B3E" w14:textId="77777777" w:rsidR="00015ED6" w:rsidRPr="00015ED6" w:rsidRDefault="00015ED6" w:rsidP="00015ED6">
            <w:pPr>
              <w:pStyle w:val="Normlnweb"/>
              <w:spacing w:before="0" w:beforeAutospacing="0" w:after="0" w:afterAutospacing="0"/>
              <w:jc w:val="right"/>
              <w:rPr>
                <w:rFonts w:asciiTheme="minorHAnsi" w:hAnsiTheme="minorHAnsi" w:cstheme="minorHAnsi"/>
                <w:sz w:val="22"/>
                <w:szCs w:val="22"/>
              </w:rPr>
            </w:pPr>
            <w:r w:rsidRPr="00015ED6">
              <w:rPr>
                <w:rFonts w:asciiTheme="minorHAnsi" w:hAnsiTheme="minorHAnsi" w:cstheme="minorHAnsi"/>
                <w:color w:val="000000"/>
                <w:sz w:val="22"/>
                <w:szCs w:val="22"/>
              </w:rPr>
              <w:t>8</w:t>
            </w:r>
          </w:p>
        </w:tc>
        <w:tc>
          <w:tcPr>
            <w:tcW w:w="7501"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0E139F80" w14:textId="77777777" w:rsidR="00015ED6" w:rsidRDefault="00015ED6" w:rsidP="00015ED6">
            <w:pPr>
              <w:pStyle w:val="Normlnweb"/>
              <w:spacing w:before="0" w:beforeAutospacing="0" w:after="0" w:afterAutospacing="0"/>
              <w:rPr>
                <w:rFonts w:ascii="Calibri" w:hAnsi="Calibri" w:cs="Calibri"/>
                <w:color w:val="000000"/>
                <w:sz w:val="22"/>
                <w:szCs w:val="22"/>
                <w:lang w:val="en-US"/>
              </w:rPr>
            </w:pPr>
            <w:r w:rsidRPr="00015ED6">
              <w:rPr>
                <w:rFonts w:ascii="Calibri" w:hAnsi="Calibri" w:cs="Calibri"/>
                <w:color w:val="000000"/>
                <w:sz w:val="22"/>
                <w:szCs w:val="22"/>
                <w:lang w:val="en-US"/>
              </w:rPr>
              <w:t>Is the information about fees easy to find and understand? </w:t>
            </w:r>
          </w:p>
          <w:p w14:paraId="2A83EAFD" w14:textId="77777777" w:rsidR="00A54F68" w:rsidRDefault="00A54F68" w:rsidP="00015ED6">
            <w:pPr>
              <w:pStyle w:val="Normlnweb"/>
              <w:spacing w:before="0" w:beforeAutospacing="0" w:after="0" w:afterAutospacing="0"/>
              <w:rPr>
                <w:rFonts w:ascii="Calibri" w:hAnsi="Calibri" w:cs="Calibri"/>
                <w:color w:val="000000"/>
                <w:sz w:val="22"/>
                <w:szCs w:val="22"/>
                <w:lang w:val="en-US"/>
              </w:rPr>
            </w:pPr>
          </w:p>
          <w:p w14:paraId="5C39EF89" w14:textId="77777777" w:rsidR="00A54F68" w:rsidRPr="00015ED6" w:rsidRDefault="00A54F68" w:rsidP="00015ED6">
            <w:pPr>
              <w:pStyle w:val="Normlnweb"/>
              <w:spacing w:before="0" w:beforeAutospacing="0" w:after="0" w:afterAutospacing="0"/>
              <w:rPr>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42CA7E16" w14:textId="77777777" w:rsidR="00015ED6" w:rsidRDefault="00015ED6" w:rsidP="00015ED6">
            <w:pPr>
              <w:spacing w:after="0" w:line="240" w:lineRule="auto"/>
            </w:pPr>
          </w:p>
          <w:p w14:paraId="35A737E8" w14:textId="77777777" w:rsidR="00A54F68" w:rsidRDefault="00A54F68" w:rsidP="00015ED6">
            <w:pPr>
              <w:spacing w:after="0" w:line="240" w:lineRule="auto"/>
            </w:pPr>
          </w:p>
        </w:tc>
      </w:tr>
      <w:tr w:rsidR="00015ED6" w14:paraId="11AC2334"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28723A8D" w14:textId="4576CDB2" w:rsidR="00015ED6" w:rsidRPr="00015ED6" w:rsidRDefault="00015ED6" w:rsidP="00015ED6">
            <w:pPr>
              <w:pStyle w:val="Normlnweb"/>
              <w:spacing w:before="0" w:beforeAutospacing="0" w:after="0" w:afterAutospacing="0"/>
              <w:jc w:val="right"/>
              <w:rPr>
                <w:rFonts w:asciiTheme="minorHAnsi" w:hAnsiTheme="minorHAnsi" w:cstheme="minorHAnsi"/>
                <w:sz w:val="22"/>
                <w:szCs w:val="22"/>
              </w:rPr>
            </w:pPr>
            <w:r w:rsidRPr="00015ED6">
              <w:rPr>
                <w:rFonts w:asciiTheme="minorHAnsi" w:hAnsiTheme="minorHAnsi" w:cstheme="minorHAnsi"/>
                <w:sz w:val="22"/>
                <w:szCs w:val="22"/>
              </w:rPr>
              <w:t>9</w:t>
            </w:r>
          </w:p>
        </w:tc>
        <w:tc>
          <w:tcPr>
            <w:tcW w:w="7501"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413CEBA5" w14:textId="1F025453" w:rsidR="00015ED6" w:rsidRDefault="00015ED6" w:rsidP="00015ED6">
            <w:pPr>
              <w:pStyle w:val="Normlnweb"/>
              <w:spacing w:before="0" w:beforeAutospacing="0" w:after="0" w:afterAutospacing="0"/>
            </w:pPr>
            <w:r w:rsidRPr="00015ED6">
              <w:rPr>
                <w:rFonts w:ascii="Calibri" w:hAnsi="Calibri" w:cs="Calibri"/>
                <w:color w:val="000000"/>
                <w:sz w:val="22"/>
                <w:szCs w:val="22"/>
                <w:lang w:val="en-US"/>
              </w:rPr>
              <w:t>Do the payment methods include</w:t>
            </w:r>
            <w:r w:rsidR="00BD15B0">
              <w:rPr>
                <w:rFonts w:ascii="Calibri" w:hAnsi="Calibri" w:cs="Calibri"/>
                <w:color w:val="000000"/>
                <w:sz w:val="22"/>
                <w:szCs w:val="22"/>
                <w:lang w:val="en-US"/>
              </w:rPr>
              <w:t xml:space="preserve"> the </w:t>
            </w:r>
            <w:proofErr w:type="gramStart"/>
            <w:r w:rsidR="00BD15B0">
              <w:rPr>
                <w:rFonts w:ascii="Calibri" w:hAnsi="Calibri" w:cs="Calibri"/>
                <w:color w:val="000000"/>
                <w:sz w:val="22"/>
                <w:szCs w:val="22"/>
                <w:lang w:val="en-US"/>
              </w:rPr>
              <w:t xml:space="preserve">usual </w:t>
            </w:r>
            <w:r w:rsidRPr="00015ED6">
              <w:rPr>
                <w:rFonts w:ascii="Calibri" w:hAnsi="Calibri" w:cs="Calibri"/>
                <w:color w:val="000000"/>
                <w:sz w:val="22"/>
                <w:szCs w:val="22"/>
                <w:lang w:val="en-US"/>
              </w:rPr>
              <w:t xml:space="preserve"> options</w:t>
            </w:r>
            <w:proofErr w:type="gramEnd"/>
            <w:r w:rsidRPr="00015ED6">
              <w:rPr>
                <w:rFonts w:ascii="Calibri" w:hAnsi="Calibri" w:cs="Calibri"/>
                <w:color w:val="000000"/>
                <w:sz w:val="22"/>
                <w:szCs w:val="22"/>
                <w:lang w:val="en-US"/>
              </w:rPr>
              <w:t xml:space="preserve"> (credit and debit cards, direct bank transfer, </w:t>
            </w:r>
            <w:proofErr w:type="spellStart"/>
            <w:r w:rsidRPr="00015ED6">
              <w:rPr>
                <w:rFonts w:ascii="Calibri" w:hAnsi="Calibri" w:cs="Calibri"/>
                <w:color w:val="000000"/>
                <w:sz w:val="22"/>
                <w:szCs w:val="22"/>
                <w:lang w:val="en-US"/>
              </w:rPr>
              <w:t>etc</w:t>
            </w:r>
            <w:proofErr w:type="spellEnd"/>
            <w:r w:rsidRPr="00015ED6">
              <w:rPr>
                <w:rFonts w:ascii="Calibri" w:hAnsi="Calibri" w:cs="Calibri"/>
                <w:color w:val="000000"/>
                <w:sz w:val="22"/>
                <w:szCs w:val="22"/>
                <w:lang w:val="en-US"/>
              </w:rPr>
              <w:t xml:space="preserve">)? </w:t>
            </w:r>
            <w:r>
              <w:rPr>
                <w:rFonts w:ascii="Calibri" w:hAnsi="Calibri" w:cs="Calibri"/>
                <w:color w:val="000000"/>
                <w:sz w:val="22"/>
                <w:szCs w:val="22"/>
              </w:rPr>
              <w:t>(digital currencies are assumed to be non-valid)</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5928EA2A" w14:textId="77777777" w:rsidR="00015ED6" w:rsidRDefault="00015ED6" w:rsidP="00015ED6">
            <w:pPr>
              <w:pStyle w:val="Normlnweb"/>
              <w:spacing w:before="0" w:beforeAutospacing="0" w:after="0" w:afterAutospacing="0"/>
            </w:pPr>
            <w:r>
              <w:rPr>
                <w:rFonts w:ascii="Calibri" w:hAnsi="Calibri" w:cs="Calibri"/>
                <w:color w:val="000000"/>
                <w:sz w:val="22"/>
                <w:szCs w:val="22"/>
              </w:rPr>
              <w:t> </w:t>
            </w:r>
          </w:p>
        </w:tc>
      </w:tr>
      <w:tr w:rsidR="00015ED6" w14:paraId="408F89EC"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13CF427B" w14:textId="0B726D58" w:rsidR="00015ED6" w:rsidRPr="00015ED6" w:rsidRDefault="00015ED6" w:rsidP="00015ED6">
            <w:pPr>
              <w:pStyle w:val="Normlnweb"/>
              <w:spacing w:before="0" w:beforeAutospacing="0" w:after="0" w:afterAutospacing="0"/>
              <w:jc w:val="right"/>
              <w:rPr>
                <w:rFonts w:asciiTheme="minorHAnsi" w:hAnsiTheme="minorHAnsi" w:cstheme="minorHAnsi"/>
                <w:sz w:val="22"/>
                <w:szCs w:val="22"/>
              </w:rPr>
            </w:pPr>
            <w:r w:rsidRPr="00015ED6">
              <w:rPr>
                <w:rFonts w:asciiTheme="minorHAnsi" w:hAnsiTheme="minorHAnsi" w:cstheme="minorHAnsi"/>
                <w:color w:val="000000"/>
                <w:sz w:val="22"/>
                <w:szCs w:val="22"/>
              </w:rPr>
              <w:t>10</w:t>
            </w:r>
          </w:p>
        </w:tc>
        <w:tc>
          <w:tcPr>
            <w:tcW w:w="7501"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5F47D657" w14:textId="77777777" w:rsidR="00015ED6" w:rsidRDefault="00015ED6" w:rsidP="00015ED6">
            <w:pPr>
              <w:pStyle w:val="Normlnweb"/>
              <w:spacing w:before="0" w:beforeAutospacing="0" w:after="0" w:afterAutospacing="0"/>
              <w:rPr>
                <w:rFonts w:ascii="Calibri" w:hAnsi="Calibri" w:cs="Calibri"/>
                <w:color w:val="000000"/>
                <w:sz w:val="22"/>
                <w:szCs w:val="22"/>
                <w:lang w:val="en-US"/>
              </w:rPr>
            </w:pPr>
            <w:r w:rsidRPr="00015ED6">
              <w:rPr>
                <w:rFonts w:ascii="Calibri" w:hAnsi="Calibri" w:cs="Calibri"/>
                <w:color w:val="000000"/>
                <w:sz w:val="22"/>
                <w:szCs w:val="22"/>
                <w:lang w:val="en-US"/>
              </w:rPr>
              <w:t xml:space="preserve">Does the publisher’s website explain </w:t>
            </w:r>
            <w:proofErr w:type="gramStart"/>
            <w:r w:rsidRPr="00015ED6">
              <w:rPr>
                <w:rFonts w:ascii="Calibri" w:hAnsi="Calibri" w:cs="Calibri"/>
                <w:color w:val="000000"/>
                <w:sz w:val="22"/>
                <w:szCs w:val="22"/>
                <w:lang w:val="en-US"/>
              </w:rPr>
              <w:t>whether or not</w:t>
            </w:r>
            <w:proofErr w:type="gramEnd"/>
            <w:r w:rsidRPr="00015ED6">
              <w:rPr>
                <w:rFonts w:ascii="Calibri" w:hAnsi="Calibri" w:cs="Calibri"/>
                <w:color w:val="000000"/>
                <w:sz w:val="22"/>
                <w:szCs w:val="22"/>
                <w:lang w:val="en-US"/>
              </w:rPr>
              <w:t xml:space="preserve"> fee waivers are available?</w:t>
            </w:r>
          </w:p>
          <w:p w14:paraId="5E9F626A" w14:textId="77777777" w:rsidR="00A54F68" w:rsidRDefault="00A54F68" w:rsidP="00015ED6">
            <w:pPr>
              <w:pStyle w:val="Normlnweb"/>
              <w:spacing w:before="0" w:beforeAutospacing="0" w:after="0" w:afterAutospacing="0"/>
              <w:rPr>
                <w:rFonts w:ascii="Calibri" w:hAnsi="Calibri" w:cs="Calibri"/>
                <w:color w:val="000000"/>
                <w:sz w:val="22"/>
                <w:szCs w:val="22"/>
                <w:lang w:val="en-US"/>
              </w:rPr>
            </w:pPr>
          </w:p>
          <w:p w14:paraId="11363231" w14:textId="77777777" w:rsidR="00A54F68" w:rsidRPr="00015ED6" w:rsidRDefault="00A54F68" w:rsidP="00015ED6">
            <w:pPr>
              <w:pStyle w:val="Normlnweb"/>
              <w:spacing w:before="0" w:beforeAutospacing="0" w:after="0" w:afterAutospacing="0"/>
              <w:rPr>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462F4BB3" w14:textId="77777777" w:rsidR="00015ED6" w:rsidRDefault="00015ED6" w:rsidP="00015ED6">
            <w:pPr>
              <w:pStyle w:val="Normlnweb"/>
              <w:spacing w:before="0" w:beforeAutospacing="0" w:after="0" w:afterAutospacing="0"/>
              <w:rPr>
                <w:rFonts w:ascii="Calibri" w:hAnsi="Calibri" w:cs="Calibri"/>
                <w:color w:val="000000"/>
                <w:sz w:val="22"/>
                <w:szCs w:val="22"/>
                <w:lang w:val="en-US"/>
              </w:rPr>
            </w:pPr>
            <w:r w:rsidRPr="00015ED6">
              <w:rPr>
                <w:rFonts w:ascii="Calibri" w:hAnsi="Calibri" w:cs="Calibri"/>
                <w:color w:val="000000"/>
                <w:sz w:val="22"/>
                <w:szCs w:val="22"/>
                <w:lang w:val="en-US"/>
              </w:rPr>
              <w:t> </w:t>
            </w:r>
          </w:p>
          <w:p w14:paraId="67303C8B" w14:textId="77777777" w:rsidR="00A54F68" w:rsidRPr="00015ED6" w:rsidRDefault="00A54F68" w:rsidP="00015ED6">
            <w:pPr>
              <w:pStyle w:val="Normlnweb"/>
              <w:spacing w:before="0" w:beforeAutospacing="0" w:after="0" w:afterAutospacing="0"/>
              <w:rPr>
                <w:lang w:val="en-US"/>
              </w:rPr>
            </w:pPr>
          </w:p>
        </w:tc>
      </w:tr>
      <w:tr w:rsidR="00015ED6" w14:paraId="781EC5A8"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5DAAEC03" w14:textId="1233609A" w:rsidR="00015ED6" w:rsidRPr="00015ED6" w:rsidRDefault="00015ED6" w:rsidP="00015ED6">
            <w:pPr>
              <w:pStyle w:val="Normlnweb"/>
              <w:spacing w:before="0" w:beforeAutospacing="0" w:after="0" w:afterAutospacing="0"/>
              <w:jc w:val="right"/>
              <w:rPr>
                <w:rFonts w:asciiTheme="minorHAnsi" w:hAnsiTheme="minorHAnsi" w:cstheme="minorHAnsi"/>
                <w:sz w:val="22"/>
                <w:szCs w:val="22"/>
              </w:rPr>
            </w:pPr>
            <w:r w:rsidRPr="00015ED6">
              <w:rPr>
                <w:rFonts w:asciiTheme="minorHAnsi" w:hAnsiTheme="minorHAnsi" w:cstheme="minorHAnsi"/>
                <w:color w:val="000000"/>
                <w:sz w:val="22"/>
                <w:szCs w:val="22"/>
              </w:rPr>
              <w:t>1</w:t>
            </w:r>
            <w:r>
              <w:rPr>
                <w:rFonts w:asciiTheme="minorHAnsi" w:hAnsiTheme="minorHAnsi" w:cstheme="minorHAnsi"/>
                <w:color w:val="000000"/>
                <w:sz w:val="22"/>
                <w:szCs w:val="22"/>
              </w:rPr>
              <w:t>1</w:t>
            </w:r>
          </w:p>
        </w:tc>
        <w:tc>
          <w:tcPr>
            <w:tcW w:w="7501"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4F54304C" w14:textId="77777777" w:rsidR="00015ED6" w:rsidRDefault="00015ED6" w:rsidP="00015ED6">
            <w:pPr>
              <w:pStyle w:val="Normlnweb"/>
              <w:spacing w:before="0" w:beforeAutospacing="0" w:after="0" w:afterAutospacing="0"/>
              <w:rPr>
                <w:rFonts w:ascii="Calibri" w:hAnsi="Calibri" w:cs="Calibri"/>
                <w:color w:val="000000"/>
                <w:sz w:val="22"/>
                <w:szCs w:val="22"/>
                <w:lang w:val="en-US"/>
              </w:rPr>
            </w:pPr>
            <w:r w:rsidRPr="00015ED6">
              <w:rPr>
                <w:rFonts w:ascii="Calibri" w:hAnsi="Calibri" w:cs="Calibri"/>
                <w:color w:val="000000"/>
                <w:sz w:val="22"/>
                <w:szCs w:val="22"/>
                <w:lang w:val="en-US"/>
              </w:rPr>
              <w:t>Does the journal receive public funding (e.g. from a government) or grants?</w:t>
            </w:r>
          </w:p>
          <w:p w14:paraId="50461F98" w14:textId="77777777" w:rsidR="00A54F68" w:rsidRDefault="00A54F68" w:rsidP="00015ED6">
            <w:pPr>
              <w:pStyle w:val="Normlnweb"/>
              <w:spacing w:before="0" w:beforeAutospacing="0" w:after="0" w:afterAutospacing="0"/>
              <w:rPr>
                <w:rFonts w:ascii="Calibri" w:hAnsi="Calibri" w:cs="Calibri"/>
                <w:color w:val="000000"/>
                <w:sz w:val="22"/>
                <w:szCs w:val="22"/>
                <w:lang w:val="en-US"/>
              </w:rPr>
            </w:pPr>
          </w:p>
          <w:p w14:paraId="012D21A9" w14:textId="77777777" w:rsidR="00A54F68" w:rsidRPr="00015ED6" w:rsidRDefault="00A54F68" w:rsidP="00015ED6">
            <w:pPr>
              <w:pStyle w:val="Normlnweb"/>
              <w:spacing w:before="0" w:beforeAutospacing="0" w:after="0" w:afterAutospacing="0"/>
              <w:rPr>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568F3618" w14:textId="77777777" w:rsidR="00015ED6" w:rsidRDefault="00015ED6" w:rsidP="00015ED6">
            <w:pPr>
              <w:pStyle w:val="Normlnweb"/>
              <w:spacing w:before="0" w:beforeAutospacing="0" w:after="0" w:afterAutospacing="0"/>
              <w:rPr>
                <w:rFonts w:ascii="Calibri" w:hAnsi="Calibri" w:cs="Calibri"/>
                <w:color w:val="000000"/>
                <w:sz w:val="22"/>
                <w:szCs w:val="22"/>
                <w:lang w:val="en-US"/>
              </w:rPr>
            </w:pPr>
            <w:r w:rsidRPr="00015ED6">
              <w:rPr>
                <w:rFonts w:ascii="Calibri" w:hAnsi="Calibri" w:cs="Calibri"/>
                <w:color w:val="000000"/>
                <w:sz w:val="22"/>
                <w:szCs w:val="22"/>
                <w:lang w:val="en-US"/>
              </w:rPr>
              <w:t> </w:t>
            </w:r>
          </w:p>
          <w:p w14:paraId="3B70F975" w14:textId="77777777" w:rsidR="00A54F68" w:rsidRPr="00015ED6" w:rsidRDefault="00A54F68" w:rsidP="00015ED6">
            <w:pPr>
              <w:pStyle w:val="Normlnweb"/>
              <w:spacing w:before="0" w:beforeAutospacing="0" w:after="0" w:afterAutospacing="0"/>
              <w:rPr>
                <w:lang w:val="en-US"/>
              </w:rPr>
            </w:pPr>
          </w:p>
        </w:tc>
      </w:tr>
      <w:tr w:rsidR="00015ED6" w14:paraId="4BC63E70"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4B233F71" w14:textId="2285C1C0" w:rsidR="00015ED6" w:rsidRDefault="00015ED6" w:rsidP="00015ED6">
            <w:pPr>
              <w:pStyle w:val="Normlnweb"/>
              <w:spacing w:before="0" w:beforeAutospacing="0" w:after="0" w:afterAutospacing="0"/>
              <w:jc w:val="right"/>
            </w:pPr>
            <w:r>
              <w:rPr>
                <w:rFonts w:ascii="Calibri" w:hAnsi="Calibri" w:cs="Calibri"/>
                <w:color w:val="000000"/>
                <w:sz w:val="22"/>
                <w:szCs w:val="22"/>
              </w:rPr>
              <w:t>12</w:t>
            </w:r>
          </w:p>
        </w:tc>
        <w:tc>
          <w:tcPr>
            <w:tcW w:w="7501"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4FB161D9" w14:textId="77777777" w:rsidR="00015ED6" w:rsidRDefault="00015ED6" w:rsidP="00015ED6">
            <w:pPr>
              <w:pStyle w:val="Normlnweb"/>
              <w:spacing w:before="0" w:beforeAutospacing="0" w:after="0" w:afterAutospacing="0"/>
              <w:rPr>
                <w:rFonts w:ascii="Calibri" w:hAnsi="Calibri" w:cs="Calibri"/>
                <w:color w:val="000000"/>
                <w:sz w:val="22"/>
                <w:szCs w:val="22"/>
                <w:lang w:val="en-US"/>
              </w:rPr>
            </w:pPr>
            <w:r w:rsidRPr="00015ED6">
              <w:rPr>
                <w:rFonts w:ascii="Calibri" w:hAnsi="Calibri" w:cs="Calibri"/>
                <w:color w:val="000000"/>
                <w:sz w:val="22"/>
                <w:szCs w:val="22"/>
                <w:lang w:val="en-US"/>
              </w:rPr>
              <w:t>Does the publisher explain on their website how they are financially supported?</w:t>
            </w:r>
          </w:p>
          <w:p w14:paraId="2E537F90" w14:textId="77777777" w:rsidR="00A54F68" w:rsidRDefault="00A54F68" w:rsidP="00015ED6">
            <w:pPr>
              <w:pStyle w:val="Normlnweb"/>
              <w:spacing w:before="0" w:beforeAutospacing="0" w:after="0" w:afterAutospacing="0"/>
              <w:rPr>
                <w:rFonts w:ascii="Calibri" w:hAnsi="Calibri" w:cs="Calibri"/>
                <w:color w:val="000000"/>
                <w:sz w:val="22"/>
                <w:szCs w:val="22"/>
                <w:lang w:val="en-US"/>
              </w:rPr>
            </w:pPr>
          </w:p>
          <w:p w14:paraId="2245B050" w14:textId="77777777" w:rsidR="00A54F68" w:rsidRPr="00015ED6" w:rsidRDefault="00A54F68" w:rsidP="00015ED6">
            <w:pPr>
              <w:pStyle w:val="Normlnweb"/>
              <w:spacing w:before="0" w:beforeAutospacing="0" w:after="0" w:afterAutospacing="0"/>
              <w:rPr>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5FFA65B8" w14:textId="77777777" w:rsidR="00015ED6" w:rsidRDefault="00015ED6" w:rsidP="00015ED6">
            <w:pPr>
              <w:pStyle w:val="Normlnweb"/>
              <w:spacing w:before="0" w:beforeAutospacing="0" w:after="0" w:afterAutospacing="0"/>
              <w:rPr>
                <w:sz w:val="32"/>
                <w:szCs w:val="32"/>
                <w:lang w:val="en-US"/>
              </w:rPr>
            </w:pPr>
          </w:p>
          <w:p w14:paraId="6689B3DE" w14:textId="15AD3242" w:rsidR="00A54F68" w:rsidRPr="00015ED6" w:rsidRDefault="00A54F68" w:rsidP="00015ED6">
            <w:pPr>
              <w:pStyle w:val="Normlnweb"/>
              <w:spacing w:before="0" w:beforeAutospacing="0" w:after="0" w:afterAutospacing="0"/>
              <w:rPr>
                <w:sz w:val="32"/>
                <w:szCs w:val="32"/>
                <w:lang w:val="en-US"/>
              </w:rPr>
            </w:pPr>
          </w:p>
        </w:tc>
      </w:tr>
      <w:tr w:rsidR="00015ED6" w14:paraId="6C525D71" w14:textId="77777777" w:rsidTr="0022020C">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0F563305" w14:textId="42E41478" w:rsidR="00015ED6" w:rsidRDefault="00015ED6" w:rsidP="00015ED6">
            <w:pPr>
              <w:pStyle w:val="Normlnweb"/>
              <w:spacing w:before="0" w:beforeAutospacing="0" w:after="0" w:afterAutospacing="0"/>
            </w:pPr>
            <w:r>
              <w:rPr>
                <w:rFonts w:ascii="Calibri" w:hAnsi="Calibri" w:cs="Calibri"/>
                <w:noProof/>
                <w:color w:val="000000"/>
                <w:sz w:val="22"/>
                <w:szCs w:val="22"/>
                <w:bdr w:val="none" w:sz="0" w:space="0" w:color="auto" w:frame="1"/>
                <w:lang w:val="en-US" w:eastAsia="en-US"/>
              </w:rPr>
              <w:drawing>
                <wp:inline distT="0" distB="0" distL="0" distR="0" wp14:anchorId="497D1DB6" wp14:editId="1797FDD1">
                  <wp:extent cx="237112" cy="247650"/>
                  <wp:effectExtent l="0" t="0" r="0" b="0"/>
                  <wp:docPr id="48597802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59" cy="251354"/>
                          </a:xfrm>
                          <a:prstGeom prst="rect">
                            <a:avLst/>
                          </a:prstGeom>
                          <a:noFill/>
                          <a:ln>
                            <a:noFill/>
                          </a:ln>
                        </pic:spPr>
                      </pic:pic>
                    </a:graphicData>
                  </a:graphic>
                </wp:inline>
              </w:drawing>
            </w:r>
          </w:p>
        </w:tc>
        <w:tc>
          <w:tcPr>
            <w:tcW w:w="7501" w:type="dxa"/>
            <w:tcBorders>
              <w:top w:val="single" w:sz="4" w:space="0" w:color="auto"/>
              <w:bottom w:val="single" w:sz="4" w:space="0" w:color="auto"/>
            </w:tcBorders>
            <w:tcMar>
              <w:top w:w="0" w:type="dxa"/>
              <w:left w:w="100" w:type="dxa"/>
              <w:bottom w:w="0" w:type="dxa"/>
              <w:right w:w="100" w:type="dxa"/>
            </w:tcMar>
            <w:hideMark/>
          </w:tcPr>
          <w:p w14:paraId="78F0029B" w14:textId="77777777" w:rsidR="00015ED6" w:rsidRDefault="00015ED6" w:rsidP="00015ED6">
            <w:pPr>
              <w:pStyle w:val="Normlnweb"/>
              <w:spacing w:before="0" w:beforeAutospacing="0" w:after="0" w:afterAutospacing="0"/>
            </w:pPr>
            <w:r>
              <w:rPr>
                <w:rFonts w:ascii="Calibri" w:hAnsi="Calibri" w:cs="Calibri"/>
                <w:color w:val="000000"/>
                <w:sz w:val="20"/>
                <w:szCs w:val="20"/>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2AA0F290" w14:textId="77777777" w:rsidR="00015ED6" w:rsidRDefault="00015ED6" w:rsidP="00015ED6">
            <w:pPr>
              <w:pStyle w:val="Normlnweb"/>
              <w:spacing w:before="0" w:beforeAutospacing="0" w:after="0" w:afterAutospacing="0"/>
              <w:jc w:val="center"/>
            </w:pPr>
            <w:r>
              <w:rPr>
                <w:rFonts w:ascii="Calibri" w:hAnsi="Calibri" w:cs="Calibri"/>
                <w:b/>
                <w:bCs/>
                <w:color w:val="000000"/>
                <w:sz w:val="22"/>
                <w:szCs w:val="22"/>
              </w:rPr>
              <w:t>Score</w:t>
            </w:r>
          </w:p>
          <w:p w14:paraId="7B865AB2" w14:textId="77777777" w:rsidR="00015ED6" w:rsidRDefault="00015ED6" w:rsidP="00015ED6">
            <w:pPr>
              <w:pStyle w:val="Normlnweb"/>
              <w:spacing w:before="0" w:beforeAutospacing="0" w:after="0" w:afterAutospacing="0"/>
            </w:pPr>
            <w:r>
              <w:rPr>
                <w:rFonts w:ascii="Calibri" w:hAnsi="Calibri" w:cs="Calibri"/>
                <w:color w:val="000000"/>
                <w:sz w:val="20"/>
                <w:szCs w:val="20"/>
              </w:rPr>
              <w:t>(Y=0/ N=1)</w:t>
            </w:r>
          </w:p>
        </w:tc>
      </w:tr>
      <w:tr w:rsidR="00015ED6" w14:paraId="3ED581D2"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2ED79EC7" w14:textId="7E358927" w:rsidR="00015ED6" w:rsidRDefault="00D402FE" w:rsidP="00015ED6">
            <w:pPr>
              <w:pStyle w:val="Normlnweb"/>
              <w:spacing w:before="0" w:beforeAutospacing="0" w:after="0" w:afterAutospacing="0"/>
              <w:jc w:val="right"/>
            </w:pPr>
            <w:r>
              <w:rPr>
                <w:rFonts w:ascii="Calibri" w:hAnsi="Calibri" w:cs="Calibri"/>
                <w:color w:val="000000"/>
                <w:sz w:val="22"/>
                <w:szCs w:val="22"/>
              </w:rPr>
              <w:t>1</w:t>
            </w:r>
            <w:r w:rsidR="00015ED6">
              <w:rPr>
                <w:rFonts w:ascii="Calibri" w:hAnsi="Calibri" w:cs="Calibri"/>
                <w:color w:val="000000"/>
                <w:sz w:val="22"/>
                <w:szCs w:val="22"/>
              </w:rPr>
              <w:t>3</w:t>
            </w:r>
          </w:p>
        </w:tc>
        <w:tc>
          <w:tcPr>
            <w:tcW w:w="7501"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20F31355" w14:textId="77777777" w:rsidR="00015ED6" w:rsidRPr="00015ED6" w:rsidRDefault="00015ED6" w:rsidP="00015ED6">
            <w:pPr>
              <w:pStyle w:val="Normlnweb"/>
              <w:spacing w:before="0" w:beforeAutospacing="0" w:after="0" w:afterAutospacing="0"/>
              <w:rPr>
                <w:lang w:val="en-US"/>
              </w:rPr>
            </w:pPr>
            <w:r w:rsidRPr="00015ED6">
              <w:rPr>
                <w:rFonts w:ascii="Calibri" w:hAnsi="Calibri" w:cs="Calibri"/>
                <w:color w:val="000000"/>
                <w:sz w:val="22"/>
                <w:szCs w:val="22"/>
                <w:lang w:val="en-US"/>
              </w:rPr>
              <w:t>Does the journal charge handling fees in addition to any article processing charge (APC)?</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283971F5" w14:textId="77777777" w:rsidR="00015ED6" w:rsidRDefault="00015ED6" w:rsidP="00015ED6"/>
        </w:tc>
      </w:tr>
      <w:tr w:rsidR="00015ED6" w14:paraId="1741700A"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1FE22983" w14:textId="26E39B30" w:rsidR="00015ED6" w:rsidRDefault="00015ED6" w:rsidP="00015ED6">
            <w:pPr>
              <w:pStyle w:val="Normlnweb"/>
              <w:spacing w:before="0" w:beforeAutospacing="0" w:after="0" w:afterAutospacing="0"/>
              <w:jc w:val="right"/>
            </w:pPr>
            <w:r>
              <w:rPr>
                <w:rFonts w:ascii="Calibri" w:hAnsi="Calibri" w:cs="Calibri"/>
                <w:color w:val="000000"/>
                <w:sz w:val="22"/>
                <w:szCs w:val="22"/>
              </w:rPr>
              <w:t>14</w:t>
            </w:r>
          </w:p>
        </w:tc>
        <w:tc>
          <w:tcPr>
            <w:tcW w:w="7501"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425F405C" w14:textId="77777777" w:rsidR="00015ED6" w:rsidRPr="00015ED6" w:rsidRDefault="00015ED6" w:rsidP="00015ED6">
            <w:pPr>
              <w:pStyle w:val="Normlnweb"/>
              <w:spacing w:before="0" w:beforeAutospacing="0" w:after="0" w:afterAutospacing="0"/>
              <w:rPr>
                <w:lang w:val="en-US"/>
              </w:rPr>
            </w:pPr>
            <w:r w:rsidRPr="00015ED6">
              <w:rPr>
                <w:rFonts w:ascii="Calibri" w:hAnsi="Calibri" w:cs="Calibri"/>
                <w:color w:val="000000"/>
                <w:sz w:val="22"/>
                <w:szCs w:val="22"/>
                <w:lang w:val="en-US"/>
              </w:rPr>
              <w:t xml:space="preserve">Do any fees arise during submission or publication that are initially hidden, </w:t>
            </w:r>
            <w:proofErr w:type="gramStart"/>
            <w:r w:rsidRPr="00015ED6">
              <w:rPr>
                <w:rFonts w:ascii="Calibri" w:hAnsi="Calibri" w:cs="Calibri"/>
                <w:color w:val="000000"/>
                <w:sz w:val="22"/>
                <w:szCs w:val="22"/>
                <w:lang w:val="en-US"/>
              </w:rPr>
              <w:t>unjustified</w:t>
            </w:r>
            <w:proofErr w:type="gramEnd"/>
            <w:r w:rsidRPr="00015ED6">
              <w:rPr>
                <w:rFonts w:ascii="Calibri" w:hAnsi="Calibri" w:cs="Calibri"/>
                <w:color w:val="000000"/>
                <w:sz w:val="22"/>
                <w:szCs w:val="22"/>
                <w:lang w:val="en-US"/>
              </w:rPr>
              <w:t xml:space="preserve"> or unexplained?</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5B34E4FC" w14:textId="77777777" w:rsidR="00015ED6" w:rsidRDefault="00015ED6" w:rsidP="00015ED6"/>
        </w:tc>
      </w:tr>
      <w:tr w:rsidR="00015ED6" w14:paraId="1FF190E2"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4473F6F7" w14:textId="1F454893" w:rsidR="00015ED6" w:rsidRDefault="00015ED6" w:rsidP="00015ED6">
            <w:pPr>
              <w:pStyle w:val="Normlnweb"/>
              <w:spacing w:before="0" w:beforeAutospacing="0" w:after="0" w:afterAutospacing="0"/>
              <w:jc w:val="right"/>
            </w:pPr>
            <w:r>
              <w:rPr>
                <w:rFonts w:ascii="Calibri" w:hAnsi="Calibri" w:cs="Calibri"/>
                <w:color w:val="000000"/>
                <w:sz w:val="22"/>
                <w:szCs w:val="22"/>
              </w:rPr>
              <w:t>15</w:t>
            </w:r>
          </w:p>
        </w:tc>
        <w:tc>
          <w:tcPr>
            <w:tcW w:w="7501"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0D16C818" w14:textId="77777777" w:rsidR="00015ED6" w:rsidRDefault="00015ED6" w:rsidP="00015ED6">
            <w:pPr>
              <w:pStyle w:val="Normlnweb"/>
              <w:spacing w:before="0" w:beforeAutospacing="0" w:after="0" w:afterAutospacing="0"/>
              <w:rPr>
                <w:rFonts w:ascii="Calibri" w:hAnsi="Calibri" w:cs="Calibri"/>
                <w:color w:val="000000"/>
                <w:sz w:val="22"/>
                <w:szCs w:val="22"/>
                <w:lang w:val="en-US"/>
              </w:rPr>
            </w:pPr>
            <w:r w:rsidRPr="00015ED6">
              <w:rPr>
                <w:rFonts w:ascii="Calibri" w:hAnsi="Calibri" w:cs="Calibri"/>
                <w:color w:val="000000"/>
                <w:sz w:val="22"/>
                <w:szCs w:val="22"/>
                <w:lang w:val="en-US"/>
              </w:rPr>
              <w:t>Are there any unexpected terms and conditions for payments?</w:t>
            </w:r>
          </w:p>
          <w:p w14:paraId="5499E09C" w14:textId="77777777" w:rsidR="00A54F68" w:rsidRDefault="00A54F68" w:rsidP="00015ED6">
            <w:pPr>
              <w:pStyle w:val="Normlnweb"/>
              <w:spacing w:before="0" w:beforeAutospacing="0" w:after="0" w:afterAutospacing="0"/>
              <w:rPr>
                <w:rFonts w:ascii="Calibri" w:hAnsi="Calibri" w:cs="Calibri"/>
                <w:color w:val="000000"/>
                <w:sz w:val="22"/>
                <w:szCs w:val="22"/>
                <w:lang w:val="en-US"/>
              </w:rPr>
            </w:pPr>
          </w:p>
          <w:p w14:paraId="2FD63893" w14:textId="77777777" w:rsidR="00A54F68" w:rsidRPr="00015ED6" w:rsidRDefault="00A54F68" w:rsidP="00015ED6">
            <w:pPr>
              <w:pStyle w:val="Normlnweb"/>
              <w:spacing w:before="0" w:beforeAutospacing="0" w:after="0" w:afterAutospacing="0"/>
              <w:rPr>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484526E2" w14:textId="77777777" w:rsidR="00015ED6" w:rsidRDefault="00015ED6" w:rsidP="00015ED6"/>
        </w:tc>
      </w:tr>
      <w:tr w:rsidR="00015ED6" w14:paraId="53721975" w14:textId="77777777" w:rsidTr="0022020C">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114FED58" w14:textId="0CC44315" w:rsidR="00015ED6" w:rsidRDefault="00015ED6" w:rsidP="00015ED6">
            <w:pPr>
              <w:pStyle w:val="Normlnweb"/>
              <w:spacing w:before="0" w:beforeAutospacing="0" w:after="0" w:afterAutospacing="0"/>
              <w:jc w:val="right"/>
            </w:pPr>
            <w:r>
              <w:rPr>
                <w:rFonts w:ascii="Calibri" w:hAnsi="Calibri" w:cs="Calibri"/>
                <w:color w:val="000000"/>
                <w:sz w:val="22"/>
                <w:szCs w:val="22"/>
              </w:rPr>
              <w:t>16</w:t>
            </w:r>
          </w:p>
        </w:tc>
        <w:tc>
          <w:tcPr>
            <w:tcW w:w="7501"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39B1DEE9" w14:textId="335BC4B0" w:rsidR="00015ED6" w:rsidRDefault="00015ED6" w:rsidP="00015ED6">
            <w:pPr>
              <w:pStyle w:val="Normlnweb"/>
              <w:spacing w:before="0" w:beforeAutospacing="0" w:after="0" w:afterAutospacing="0"/>
            </w:pPr>
            <w:r w:rsidRPr="00015ED6">
              <w:rPr>
                <w:rFonts w:ascii="Calibri" w:hAnsi="Calibri" w:cs="Calibri"/>
                <w:color w:val="000000"/>
                <w:sz w:val="22"/>
                <w:szCs w:val="22"/>
                <w:lang w:val="en-US"/>
              </w:rPr>
              <w:t xml:space="preserve">Does the journal market itself as offering cheaper and faster open access publishing than traditional journals? </w:t>
            </w:r>
            <w:r>
              <w:rPr>
                <w:rFonts w:ascii="Calibri" w:hAnsi="Calibri" w:cs="Calibri"/>
                <w:color w:val="000000"/>
                <w:sz w:val="22"/>
                <w:szCs w:val="22"/>
              </w:rPr>
              <w:t>(quality control flawed or non-existent?)</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77C17352" w14:textId="77777777" w:rsidR="00015ED6" w:rsidRDefault="00015ED6" w:rsidP="00015ED6"/>
        </w:tc>
      </w:tr>
      <w:tr w:rsidR="00015ED6" w:rsidRPr="00015ED6" w14:paraId="49BED02D" w14:textId="77777777" w:rsidTr="00043A1B">
        <w:trPr>
          <w:trHeight w:val="113"/>
        </w:trPr>
        <w:tc>
          <w:tcPr>
            <w:tcW w:w="0" w:type="auto"/>
            <w:tcBorders>
              <w:top w:val="single" w:sz="4" w:space="0" w:color="auto"/>
              <w:bottom w:val="single" w:sz="4" w:space="0" w:color="auto"/>
            </w:tcBorders>
            <w:tcMar>
              <w:top w:w="0" w:type="dxa"/>
              <w:left w:w="100" w:type="dxa"/>
              <w:bottom w:w="0" w:type="dxa"/>
              <w:right w:w="100" w:type="dxa"/>
            </w:tcMar>
          </w:tcPr>
          <w:p w14:paraId="401A0F6D" w14:textId="77777777" w:rsidR="00015ED6" w:rsidRPr="00015ED6" w:rsidRDefault="00015ED6" w:rsidP="00015ED6">
            <w:pPr>
              <w:pStyle w:val="Normlnweb"/>
              <w:spacing w:before="0" w:beforeAutospacing="0" w:after="0" w:afterAutospacing="0"/>
              <w:jc w:val="right"/>
              <w:rPr>
                <w:rFonts w:ascii="Calibri" w:hAnsi="Calibri" w:cs="Calibri"/>
                <w:color w:val="000000"/>
                <w:sz w:val="4"/>
                <w:szCs w:val="4"/>
              </w:rPr>
            </w:pPr>
          </w:p>
        </w:tc>
        <w:tc>
          <w:tcPr>
            <w:tcW w:w="7501" w:type="dxa"/>
            <w:tcBorders>
              <w:top w:val="single" w:sz="4" w:space="0" w:color="auto"/>
              <w:bottom w:val="single" w:sz="4" w:space="0" w:color="auto"/>
            </w:tcBorders>
            <w:tcMar>
              <w:top w:w="0" w:type="dxa"/>
              <w:left w:w="100" w:type="dxa"/>
              <w:bottom w:w="0" w:type="dxa"/>
              <w:right w:w="100" w:type="dxa"/>
            </w:tcMar>
          </w:tcPr>
          <w:p w14:paraId="42CE910E" w14:textId="77777777" w:rsidR="00015ED6" w:rsidRPr="00015ED6" w:rsidRDefault="00015ED6" w:rsidP="00015ED6">
            <w:pPr>
              <w:pStyle w:val="Normlnweb"/>
              <w:spacing w:before="0" w:beforeAutospacing="0" w:after="0" w:afterAutospacing="0"/>
              <w:rPr>
                <w:rFonts w:ascii="Calibri" w:hAnsi="Calibri" w:cs="Calibri"/>
                <w:color w:val="000000"/>
                <w:sz w:val="4"/>
                <w:szCs w:val="4"/>
                <w:lang w:val="en-US"/>
              </w:rPr>
            </w:pPr>
          </w:p>
        </w:tc>
        <w:tc>
          <w:tcPr>
            <w:tcW w:w="946" w:type="dxa"/>
            <w:tcBorders>
              <w:top w:val="single" w:sz="4" w:space="0" w:color="auto"/>
              <w:bottom w:val="single" w:sz="4" w:space="0" w:color="auto"/>
            </w:tcBorders>
            <w:tcMar>
              <w:top w:w="20" w:type="dxa"/>
              <w:left w:w="20" w:type="dxa"/>
              <w:bottom w:w="20" w:type="dxa"/>
              <w:right w:w="20" w:type="dxa"/>
            </w:tcMar>
          </w:tcPr>
          <w:p w14:paraId="099F925E" w14:textId="77777777" w:rsidR="00015ED6" w:rsidRPr="00015ED6" w:rsidRDefault="00015ED6" w:rsidP="00015ED6">
            <w:pPr>
              <w:spacing w:after="0" w:line="240" w:lineRule="auto"/>
              <w:rPr>
                <w:sz w:val="4"/>
                <w:szCs w:val="4"/>
              </w:rPr>
            </w:pPr>
          </w:p>
        </w:tc>
      </w:tr>
      <w:tr w:rsidR="00015ED6" w:rsidRPr="009B4917" w14:paraId="010970C4" w14:textId="77777777" w:rsidTr="00043A1B">
        <w:trPr>
          <w:trHeight w:val="270"/>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5B478355" w14:textId="77777777" w:rsidR="00015ED6" w:rsidRPr="009B4917" w:rsidRDefault="00015ED6" w:rsidP="00015ED6">
            <w:pPr>
              <w:rPr>
                <w:b/>
                <w:bCs/>
                <w:i/>
                <w:iCs/>
              </w:rPr>
            </w:pPr>
          </w:p>
        </w:tc>
        <w:tc>
          <w:tcPr>
            <w:tcW w:w="7501"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618627F2" w14:textId="4391AFFE" w:rsidR="00015ED6" w:rsidRPr="009B4917" w:rsidRDefault="009B4917" w:rsidP="00015ED6">
            <w:pPr>
              <w:pStyle w:val="Normlnweb"/>
              <w:spacing w:before="0" w:beforeAutospacing="0" w:after="0" w:afterAutospacing="0"/>
              <w:jc w:val="right"/>
              <w:rPr>
                <w:b/>
                <w:bCs/>
                <w:i/>
                <w:iCs/>
              </w:rPr>
            </w:pPr>
            <w:r w:rsidRPr="009B4917">
              <w:rPr>
                <w:rFonts w:ascii="Calibri" w:hAnsi="Calibri" w:cs="Calibri"/>
                <w:b/>
                <w:bCs/>
                <w:i/>
                <w:iCs/>
                <w:color w:val="000000"/>
                <w:sz w:val="22"/>
                <w:szCs w:val="22"/>
              </w:rPr>
              <w:t xml:space="preserve">Financial Aspects </w:t>
            </w:r>
            <w:r w:rsidR="00015ED6" w:rsidRPr="009B4917">
              <w:rPr>
                <w:rFonts w:ascii="Calibri" w:hAnsi="Calibri" w:cs="Calibri"/>
                <w:b/>
                <w:bCs/>
                <w:i/>
                <w:iCs/>
                <w:color w:val="000000"/>
                <w:sz w:val="22"/>
                <w:szCs w:val="22"/>
              </w:rPr>
              <w:t>Sub-total</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72B76779" w14:textId="6FEA96EF" w:rsidR="00015ED6" w:rsidRPr="009B4917" w:rsidRDefault="00015ED6" w:rsidP="00015ED6">
            <w:pPr>
              <w:jc w:val="right"/>
              <w:rPr>
                <w:b/>
                <w:bCs/>
                <w:i/>
                <w:iCs/>
              </w:rPr>
            </w:pPr>
            <w:r w:rsidRPr="009B4917">
              <w:rPr>
                <w:b/>
                <w:bCs/>
                <w:i/>
                <w:iCs/>
              </w:rPr>
              <w:t>/10</w:t>
            </w:r>
          </w:p>
        </w:tc>
      </w:tr>
      <w:tr w:rsidR="00015ED6" w14:paraId="6EDDD7A8" w14:textId="77777777" w:rsidTr="00865734">
        <w:trPr>
          <w:trHeight w:val="270"/>
        </w:trPr>
        <w:tc>
          <w:tcPr>
            <w:tcW w:w="0" w:type="auto"/>
            <w:tcBorders>
              <w:top w:val="single" w:sz="4" w:space="0" w:color="auto"/>
            </w:tcBorders>
            <w:tcMar>
              <w:top w:w="0" w:type="dxa"/>
              <w:left w:w="100" w:type="dxa"/>
              <w:bottom w:w="0" w:type="dxa"/>
              <w:right w:w="100" w:type="dxa"/>
            </w:tcMar>
          </w:tcPr>
          <w:p w14:paraId="399617A4" w14:textId="77777777" w:rsidR="00015ED6" w:rsidRDefault="00015ED6" w:rsidP="00015ED6"/>
        </w:tc>
        <w:tc>
          <w:tcPr>
            <w:tcW w:w="7501" w:type="dxa"/>
            <w:tcBorders>
              <w:top w:val="single" w:sz="4" w:space="0" w:color="auto"/>
            </w:tcBorders>
            <w:tcMar>
              <w:top w:w="0" w:type="dxa"/>
              <w:left w:w="100" w:type="dxa"/>
              <w:bottom w:w="0" w:type="dxa"/>
              <w:right w:w="100" w:type="dxa"/>
            </w:tcMar>
          </w:tcPr>
          <w:p w14:paraId="4E15B563" w14:textId="77777777" w:rsidR="00015ED6" w:rsidRDefault="00015ED6" w:rsidP="00015ED6">
            <w:pPr>
              <w:pStyle w:val="Normlnweb"/>
              <w:spacing w:before="0" w:beforeAutospacing="0" w:after="0" w:afterAutospacing="0"/>
              <w:jc w:val="right"/>
              <w:rPr>
                <w:rFonts w:ascii="Calibri" w:hAnsi="Calibri" w:cs="Calibri"/>
                <w:color w:val="000000"/>
                <w:sz w:val="22"/>
                <w:szCs w:val="22"/>
              </w:rPr>
            </w:pPr>
          </w:p>
        </w:tc>
        <w:tc>
          <w:tcPr>
            <w:tcW w:w="946" w:type="dxa"/>
            <w:tcBorders>
              <w:top w:val="single" w:sz="4" w:space="0" w:color="auto"/>
            </w:tcBorders>
            <w:tcMar>
              <w:top w:w="20" w:type="dxa"/>
              <w:left w:w="20" w:type="dxa"/>
              <w:bottom w:w="20" w:type="dxa"/>
              <w:right w:w="20" w:type="dxa"/>
            </w:tcMar>
          </w:tcPr>
          <w:p w14:paraId="31DC6365" w14:textId="77777777" w:rsidR="00015ED6" w:rsidRDefault="00015ED6" w:rsidP="00015ED6"/>
        </w:tc>
      </w:tr>
    </w:tbl>
    <w:p w14:paraId="4A761CD7" w14:textId="77777777" w:rsidR="006C19D5" w:rsidRDefault="006C19D5">
      <w:pPr>
        <w:widowControl w:val="0"/>
        <w:pBdr>
          <w:top w:val="nil"/>
          <w:left w:val="nil"/>
          <w:bottom w:val="nil"/>
          <w:right w:val="nil"/>
          <w:between w:val="nil"/>
        </w:pBdr>
        <w:spacing w:after="0" w:line="240" w:lineRule="auto"/>
        <w:ind w:left="1440"/>
        <w:rPr>
          <w:color w:val="000000"/>
          <w:highlight w:val="green"/>
        </w:rPr>
      </w:pPr>
    </w:p>
    <w:tbl>
      <w:tblPr>
        <w:tblW w:w="0" w:type="auto"/>
        <w:tblCellMar>
          <w:top w:w="15" w:type="dxa"/>
          <w:left w:w="15" w:type="dxa"/>
          <w:bottom w:w="15" w:type="dxa"/>
          <w:right w:w="15" w:type="dxa"/>
        </w:tblCellMar>
        <w:tblLook w:val="04A0" w:firstRow="1" w:lastRow="0" w:firstColumn="1" w:lastColumn="0" w:noHBand="0" w:noVBand="1"/>
      </w:tblPr>
      <w:tblGrid>
        <w:gridCol w:w="573"/>
        <w:gridCol w:w="7507"/>
        <w:gridCol w:w="946"/>
      </w:tblGrid>
      <w:tr w:rsidR="00865734" w14:paraId="0CA7C803" w14:textId="77777777" w:rsidTr="00764052">
        <w:trPr>
          <w:trHeight w:val="227"/>
        </w:trPr>
        <w:tc>
          <w:tcPr>
            <w:tcW w:w="8080" w:type="dxa"/>
            <w:gridSpan w:val="2"/>
            <w:tcBorders>
              <w:bottom w:val="single" w:sz="4" w:space="0" w:color="auto"/>
            </w:tcBorders>
            <w:tcMar>
              <w:top w:w="0" w:type="dxa"/>
              <w:left w:w="100" w:type="dxa"/>
              <w:bottom w:w="0" w:type="dxa"/>
              <w:right w:w="100" w:type="dxa"/>
            </w:tcMar>
            <w:vAlign w:val="center"/>
          </w:tcPr>
          <w:p w14:paraId="3E87294E" w14:textId="0EEA55B3" w:rsidR="00865734" w:rsidRPr="00865734" w:rsidRDefault="00865734" w:rsidP="00865734">
            <w:pPr>
              <w:pStyle w:val="Normlnweb"/>
              <w:numPr>
                <w:ilvl w:val="0"/>
                <w:numId w:val="7"/>
              </w:numPr>
              <w:spacing w:before="0" w:beforeAutospacing="0" w:after="0" w:afterAutospacing="0"/>
              <w:ind w:left="467"/>
              <w:rPr>
                <w:rFonts w:asciiTheme="minorHAnsi" w:hAnsiTheme="minorHAnsi" w:cstheme="minorHAnsi"/>
                <w:b/>
                <w:bCs/>
                <w:color w:val="000000"/>
                <w:sz w:val="28"/>
                <w:szCs w:val="28"/>
              </w:rPr>
            </w:pPr>
            <w:r w:rsidRPr="00865734">
              <w:rPr>
                <w:rFonts w:asciiTheme="minorHAnsi" w:hAnsiTheme="minorHAnsi" w:cstheme="minorHAnsi"/>
                <w:b/>
                <w:bCs/>
                <w:color w:val="000000"/>
                <w:sz w:val="28"/>
                <w:szCs w:val="28"/>
              </w:rPr>
              <w:t>Membership and Associations</w:t>
            </w:r>
          </w:p>
        </w:tc>
        <w:tc>
          <w:tcPr>
            <w:tcW w:w="946" w:type="dxa"/>
            <w:tcBorders>
              <w:bottom w:val="single" w:sz="4" w:space="0" w:color="auto"/>
            </w:tcBorders>
            <w:tcMar>
              <w:top w:w="20" w:type="dxa"/>
              <w:left w:w="20" w:type="dxa"/>
              <w:bottom w:w="20" w:type="dxa"/>
              <w:right w:w="20" w:type="dxa"/>
            </w:tcMar>
          </w:tcPr>
          <w:p w14:paraId="624859BE" w14:textId="77777777" w:rsidR="00865734" w:rsidRDefault="00865734" w:rsidP="00764052">
            <w:pPr>
              <w:pStyle w:val="Normlnweb"/>
              <w:spacing w:before="0" w:beforeAutospacing="0" w:after="0" w:afterAutospacing="0"/>
              <w:jc w:val="center"/>
              <w:rPr>
                <w:rFonts w:ascii="Calibri" w:hAnsi="Calibri" w:cs="Calibri"/>
                <w:b/>
                <w:bCs/>
                <w:color w:val="000000"/>
                <w:sz w:val="22"/>
                <w:szCs w:val="22"/>
              </w:rPr>
            </w:pPr>
          </w:p>
        </w:tc>
      </w:tr>
      <w:tr w:rsidR="00865734" w14:paraId="3C6CC777" w14:textId="77777777" w:rsidTr="00043A1B">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1BB0C37B" w14:textId="77777777" w:rsidR="00865734" w:rsidRDefault="00865734" w:rsidP="00764052">
            <w:pPr>
              <w:pStyle w:val="Normlnweb"/>
              <w:spacing w:before="0" w:beforeAutospacing="0" w:after="0" w:afterAutospacing="0"/>
            </w:pPr>
            <w:r>
              <w:rPr>
                <w:rFonts w:ascii="Calibri" w:hAnsi="Calibri" w:cs="Calibri"/>
                <w:noProof/>
                <w:color w:val="000000"/>
                <w:sz w:val="22"/>
                <w:szCs w:val="22"/>
                <w:bdr w:val="none" w:sz="0" w:space="0" w:color="auto" w:frame="1"/>
                <w:lang w:val="en-US" w:eastAsia="en-US"/>
              </w:rPr>
              <w:drawing>
                <wp:inline distT="0" distB="0" distL="0" distR="0" wp14:anchorId="46E79250" wp14:editId="3CE4F0DD">
                  <wp:extent cx="228600" cy="238760"/>
                  <wp:effectExtent l="0" t="0" r="0" b="0"/>
                  <wp:docPr id="54950671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926" cy="241189"/>
                          </a:xfrm>
                          <a:prstGeom prst="rect">
                            <a:avLst/>
                          </a:prstGeom>
                          <a:noFill/>
                          <a:ln>
                            <a:noFill/>
                          </a:ln>
                        </pic:spPr>
                      </pic:pic>
                    </a:graphicData>
                  </a:graphic>
                </wp:inline>
              </w:drawing>
            </w:r>
          </w:p>
        </w:tc>
        <w:tc>
          <w:tcPr>
            <w:tcW w:w="7507" w:type="dxa"/>
            <w:tcBorders>
              <w:top w:val="single" w:sz="4" w:space="0" w:color="auto"/>
              <w:bottom w:val="single" w:sz="4" w:space="0" w:color="auto"/>
            </w:tcBorders>
            <w:tcMar>
              <w:top w:w="0" w:type="dxa"/>
              <w:left w:w="100" w:type="dxa"/>
              <w:bottom w:w="0" w:type="dxa"/>
              <w:right w:w="100" w:type="dxa"/>
            </w:tcMar>
            <w:hideMark/>
          </w:tcPr>
          <w:p w14:paraId="6747F57C" w14:textId="77777777" w:rsidR="00865734" w:rsidRDefault="00865734" w:rsidP="00764052">
            <w:pPr>
              <w:pStyle w:val="Normlnweb"/>
              <w:spacing w:before="0" w:beforeAutospacing="0" w:after="0" w:afterAutospacing="0"/>
            </w:pPr>
            <w:r>
              <w:rPr>
                <w:rFonts w:ascii="Calibri" w:hAnsi="Calibri" w:cs="Calibri"/>
                <w:color w:val="000000"/>
                <w:sz w:val="22"/>
                <w:szCs w:val="22"/>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4EA191E7" w14:textId="77777777" w:rsidR="00865734" w:rsidRDefault="00865734" w:rsidP="00764052">
            <w:pPr>
              <w:pStyle w:val="Normlnweb"/>
              <w:spacing w:before="0" w:beforeAutospacing="0" w:after="0" w:afterAutospacing="0"/>
              <w:jc w:val="center"/>
            </w:pPr>
            <w:r>
              <w:rPr>
                <w:rFonts w:ascii="Calibri" w:hAnsi="Calibri" w:cs="Calibri"/>
                <w:b/>
                <w:bCs/>
                <w:color w:val="000000"/>
                <w:sz w:val="22"/>
                <w:szCs w:val="22"/>
              </w:rPr>
              <w:t>Score</w:t>
            </w:r>
          </w:p>
          <w:p w14:paraId="27672E6D" w14:textId="77777777" w:rsidR="00865734" w:rsidRDefault="00865734" w:rsidP="00764052">
            <w:pPr>
              <w:pStyle w:val="Normlnweb"/>
              <w:spacing w:before="0" w:beforeAutospacing="0" w:after="0" w:afterAutospacing="0"/>
              <w:jc w:val="center"/>
            </w:pPr>
            <w:r>
              <w:rPr>
                <w:rFonts w:ascii="Calibri" w:hAnsi="Calibri" w:cs="Calibri"/>
                <w:color w:val="000000"/>
                <w:sz w:val="20"/>
                <w:szCs w:val="20"/>
              </w:rPr>
              <w:t>(Y=1/ N=0)</w:t>
            </w:r>
          </w:p>
        </w:tc>
      </w:tr>
      <w:tr w:rsidR="00865734" w14:paraId="503B2B89"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342CFF17" w14:textId="7D2AF836" w:rsidR="00865734" w:rsidRPr="00865734" w:rsidRDefault="00865734" w:rsidP="00865734">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17</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3D42ED8C" w14:textId="2B50FEF2" w:rsidR="00865734" w:rsidRPr="00865734" w:rsidRDefault="00865734" w:rsidP="00865734">
            <w:pPr>
              <w:pStyle w:val="Normlnweb"/>
              <w:spacing w:before="0" w:beforeAutospacing="0" w:after="0" w:afterAutospacing="0"/>
              <w:rPr>
                <w:rFonts w:asciiTheme="minorHAnsi" w:hAnsiTheme="minorHAnsi" w:cstheme="minorHAnsi"/>
                <w:sz w:val="22"/>
                <w:szCs w:val="22"/>
                <w:lang w:val="en-US"/>
              </w:rPr>
            </w:pPr>
            <w:r w:rsidRPr="00865734">
              <w:rPr>
                <w:rFonts w:asciiTheme="minorHAnsi" w:hAnsiTheme="minorHAnsi" w:cstheme="minorHAnsi"/>
                <w:sz w:val="22"/>
                <w:szCs w:val="22"/>
                <w:lang w:val="en-US"/>
              </w:rPr>
              <w:t xml:space="preserve">Is the journal or its publisher a member of Directory of Open Access Journals (DOAJ), COPE (the Committee on Publication Ethics) or any other recognized professional </w:t>
            </w:r>
            <w:proofErr w:type="spellStart"/>
            <w:r w:rsidRPr="00865734">
              <w:rPr>
                <w:rFonts w:asciiTheme="minorHAnsi" w:hAnsiTheme="minorHAnsi" w:cstheme="minorHAnsi"/>
                <w:sz w:val="22"/>
                <w:szCs w:val="22"/>
                <w:lang w:val="en-US"/>
              </w:rPr>
              <w:t>organi</w:t>
            </w:r>
            <w:r w:rsidR="00A54F68">
              <w:rPr>
                <w:rFonts w:asciiTheme="minorHAnsi" w:hAnsiTheme="minorHAnsi" w:cstheme="minorHAnsi"/>
                <w:sz w:val="22"/>
                <w:szCs w:val="22"/>
                <w:lang w:val="en-US"/>
              </w:rPr>
              <w:t>s</w:t>
            </w:r>
            <w:r w:rsidRPr="00865734">
              <w:rPr>
                <w:rFonts w:asciiTheme="minorHAnsi" w:hAnsiTheme="minorHAnsi" w:cstheme="minorHAnsi"/>
                <w:sz w:val="22"/>
                <w:szCs w:val="22"/>
                <w:lang w:val="en-US"/>
              </w:rPr>
              <w:t>ation</w:t>
            </w:r>
            <w:proofErr w:type="spellEnd"/>
            <w:r w:rsidRPr="00865734">
              <w:rPr>
                <w:rFonts w:asciiTheme="minorHAnsi" w:hAnsiTheme="minorHAnsi" w:cstheme="minorHAnsi"/>
                <w:sz w:val="22"/>
                <w:szCs w:val="22"/>
                <w:lang w:val="en-US"/>
              </w:rPr>
              <w:t xml:space="preserve"> committed to best publishing practices?</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4B9FE5AE" w14:textId="77777777" w:rsidR="00865734" w:rsidRDefault="00865734" w:rsidP="00865734">
            <w:pPr>
              <w:spacing w:after="0" w:line="240" w:lineRule="auto"/>
            </w:pPr>
          </w:p>
        </w:tc>
      </w:tr>
      <w:tr w:rsidR="00865734" w14:paraId="12E680BC"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0902131F" w14:textId="51F54A68" w:rsidR="00865734" w:rsidRPr="00865734" w:rsidRDefault="00865734" w:rsidP="00865734">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18</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2FA43267" w14:textId="54D2CAEF" w:rsidR="00865734" w:rsidRPr="00865734" w:rsidRDefault="00865734" w:rsidP="00865734">
            <w:pPr>
              <w:pStyle w:val="Normlnweb"/>
              <w:spacing w:before="0" w:beforeAutospacing="0" w:after="0" w:afterAutospacing="0"/>
              <w:rPr>
                <w:rFonts w:asciiTheme="minorHAnsi" w:hAnsiTheme="minorHAnsi" w:cstheme="minorHAnsi"/>
                <w:sz w:val="22"/>
                <w:szCs w:val="22"/>
                <w:lang w:val="en-US"/>
              </w:rPr>
            </w:pPr>
            <w:r w:rsidRPr="00865734">
              <w:rPr>
                <w:rFonts w:asciiTheme="minorHAnsi" w:hAnsiTheme="minorHAnsi" w:cstheme="minorHAnsi"/>
                <w:sz w:val="22"/>
                <w:szCs w:val="22"/>
                <w:lang w:val="en-US"/>
              </w:rPr>
              <w:t xml:space="preserve">Is the publisher connected to a reputable educational or research institution or a </w:t>
            </w:r>
            <w:proofErr w:type="spellStart"/>
            <w:r w:rsidRPr="00865734">
              <w:rPr>
                <w:rFonts w:asciiTheme="minorHAnsi" w:hAnsiTheme="minorHAnsi" w:cstheme="minorHAnsi"/>
                <w:sz w:val="22"/>
                <w:szCs w:val="22"/>
                <w:lang w:val="en-US"/>
              </w:rPr>
              <w:t>recognised</w:t>
            </w:r>
            <w:proofErr w:type="spellEnd"/>
            <w:r w:rsidRPr="00865734">
              <w:rPr>
                <w:rFonts w:asciiTheme="minorHAnsi" w:hAnsiTheme="minorHAnsi" w:cstheme="minorHAnsi"/>
                <w:sz w:val="22"/>
                <w:szCs w:val="22"/>
                <w:lang w:val="en-US"/>
              </w:rPr>
              <w:t xml:space="preserve"> industry association?</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492E5E5A" w14:textId="77777777" w:rsidR="00865734" w:rsidRDefault="00865734" w:rsidP="00865734">
            <w:pPr>
              <w:spacing w:after="0" w:line="240" w:lineRule="auto"/>
            </w:pPr>
          </w:p>
        </w:tc>
      </w:tr>
      <w:tr w:rsidR="00865734" w14:paraId="3A3B578B" w14:textId="77777777" w:rsidTr="00043A1B">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2824FAEB" w14:textId="77777777" w:rsidR="00865734" w:rsidRDefault="00865734" w:rsidP="00764052">
            <w:pPr>
              <w:pStyle w:val="Normlnweb"/>
              <w:spacing w:before="0" w:beforeAutospacing="0" w:after="0" w:afterAutospacing="0"/>
            </w:pPr>
            <w:r>
              <w:rPr>
                <w:rFonts w:ascii="Calibri" w:hAnsi="Calibri" w:cs="Calibri"/>
                <w:noProof/>
                <w:color w:val="000000"/>
                <w:sz w:val="22"/>
                <w:szCs w:val="22"/>
                <w:bdr w:val="none" w:sz="0" w:space="0" w:color="auto" w:frame="1"/>
                <w:lang w:val="en-US" w:eastAsia="en-US"/>
              </w:rPr>
              <w:drawing>
                <wp:inline distT="0" distB="0" distL="0" distR="0" wp14:anchorId="35F9140B" wp14:editId="2F82C7F5">
                  <wp:extent cx="237112" cy="247650"/>
                  <wp:effectExtent l="0" t="0" r="0" b="0"/>
                  <wp:docPr id="15594452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59" cy="251354"/>
                          </a:xfrm>
                          <a:prstGeom prst="rect">
                            <a:avLst/>
                          </a:prstGeom>
                          <a:noFill/>
                          <a:ln>
                            <a:noFill/>
                          </a:ln>
                        </pic:spPr>
                      </pic:pic>
                    </a:graphicData>
                  </a:graphic>
                </wp:inline>
              </w:drawing>
            </w:r>
          </w:p>
        </w:tc>
        <w:tc>
          <w:tcPr>
            <w:tcW w:w="7507" w:type="dxa"/>
            <w:tcBorders>
              <w:top w:val="single" w:sz="4" w:space="0" w:color="auto"/>
              <w:bottom w:val="single" w:sz="4" w:space="0" w:color="auto"/>
            </w:tcBorders>
            <w:tcMar>
              <w:top w:w="0" w:type="dxa"/>
              <w:left w:w="100" w:type="dxa"/>
              <w:bottom w:w="0" w:type="dxa"/>
              <w:right w:w="100" w:type="dxa"/>
            </w:tcMar>
            <w:hideMark/>
          </w:tcPr>
          <w:p w14:paraId="2DBACFF4" w14:textId="77777777" w:rsidR="00865734" w:rsidRDefault="00865734" w:rsidP="00764052">
            <w:pPr>
              <w:pStyle w:val="Normlnweb"/>
              <w:spacing w:before="0" w:beforeAutospacing="0" w:after="0" w:afterAutospacing="0"/>
            </w:pPr>
            <w:r>
              <w:rPr>
                <w:rFonts w:ascii="Calibri" w:hAnsi="Calibri" w:cs="Calibri"/>
                <w:color w:val="000000"/>
                <w:sz w:val="20"/>
                <w:szCs w:val="20"/>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72C8A186" w14:textId="77777777" w:rsidR="00865734" w:rsidRDefault="00865734" w:rsidP="00764052">
            <w:pPr>
              <w:pStyle w:val="Normlnweb"/>
              <w:spacing w:before="0" w:beforeAutospacing="0" w:after="0" w:afterAutospacing="0"/>
              <w:jc w:val="center"/>
            </w:pPr>
            <w:r>
              <w:rPr>
                <w:rFonts w:ascii="Calibri" w:hAnsi="Calibri" w:cs="Calibri"/>
                <w:b/>
                <w:bCs/>
                <w:color w:val="000000"/>
                <w:sz w:val="22"/>
                <w:szCs w:val="22"/>
              </w:rPr>
              <w:t>Score</w:t>
            </w:r>
          </w:p>
          <w:p w14:paraId="15E98260" w14:textId="77777777" w:rsidR="00865734" w:rsidRDefault="00865734" w:rsidP="00764052">
            <w:pPr>
              <w:pStyle w:val="Normlnweb"/>
              <w:spacing w:before="0" w:beforeAutospacing="0" w:after="0" w:afterAutospacing="0"/>
            </w:pPr>
            <w:r>
              <w:rPr>
                <w:rFonts w:ascii="Calibri" w:hAnsi="Calibri" w:cs="Calibri"/>
                <w:color w:val="000000"/>
                <w:sz w:val="20"/>
                <w:szCs w:val="20"/>
              </w:rPr>
              <w:t>(Y=0/ N=1)</w:t>
            </w:r>
          </w:p>
        </w:tc>
      </w:tr>
      <w:tr w:rsidR="00865734" w14:paraId="2CA5E199"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119A51F4" w14:textId="2FF3CCDD" w:rsidR="00865734" w:rsidRPr="00865734" w:rsidRDefault="00865734" w:rsidP="00865734">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19</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6846CB0A" w14:textId="37070613" w:rsidR="00865734" w:rsidRPr="00865734" w:rsidRDefault="00865734" w:rsidP="00865734">
            <w:pPr>
              <w:pStyle w:val="Normlnweb"/>
              <w:spacing w:before="0" w:beforeAutospacing="0" w:after="0" w:afterAutospacing="0"/>
              <w:rPr>
                <w:rFonts w:asciiTheme="minorHAnsi" w:hAnsiTheme="minorHAnsi" w:cstheme="minorHAnsi"/>
                <w:sz w:val="22"/>
                <w:szCs w:val="22"/>
                <w:lang w:val="en-US"/>
              </w:rPr>
            </w:pPr>
            <w:r w:rsidRPr="00865734">
              <w:rPr>
                <w:rFonts w:asciiTheme="minorHAnsi" w:hAnsiTheme="minorHAnsi" w:cstheme="minorHAnsi"/>
                <w:sz w:val="22"/>
                <w:szCs w:val="22"/>
                <w:lang w:val="en-US"/>
              </w:rPr>
              <w:t xml:space="preserve">Does the journal falsely claim to be a member of DOAJ, COPE or similar </w:t>
            </w:r>
            <w:proofErr w:type="spellStart"/>
            <w:r w:rsidRPr="00865734">
              <w:rPr>
                <w:rFonts w:asciiTheme="minorHAnsi" w:hAnsiTheme="minorHAnsi" w:cstheme="minorHAnsi"/>
                <w:sz w:val="22"/>
                <w:szCs w:val="22"/>
                <w:lang w:val="en-US"/>
              </w:rPr>
              <w:t>organisation</w:t>
            </w:r>
            <w:proofErr w:type="spellEnd"/>
            <w:r w:rsidRPr="00865734">
              <w:rPr>
                <w:rFonts w:asciiTheme="minorHAnsi" w:hAnsiTheme="minorHAnsi" w:cstheme="minorHAnsi"/>
                <w:sz w:val="22"/>
                <w:szCs w:val="22"/>
                <w:lang w:val="en-US"/>
              </w:rPr>
              <w:t xml:space="preserve">? </w:t>
            </w:r>
            <w:r w:rsidRPr="00865734">
              <w:rPr>
                <w:rFonts w:asciiTheme="minorHAnsi" w:hAnsiTheme="minorHAnsi" w:cstheme="minorHAnsi"/>
                <w:sz w:val="22"/>
                <w:szCs w:val="22"/>
              </w:rPr>
              <w:t xml:space="preserve">Claims should be checked with </w:t>
            </w:r>
            <w:r w:rsidR="00BD15B0">
              <w:fldChar w:fldCharType="begin"/>
            </w:r>
            <w:r w:rsidR="00BD15B0">
              <w:instrText>HYPERLINK "https://doaj.org/" \h</w:instrText>
            </w:r>
            <w:r w:rsidR="00BD15B0">
              <w:fldChar w:fldCharType="separate"/>
            </w:r>
            <w:r w:rsidRPr="00865734">
              <w:rPr>
                <w:rFonts w:asciiTheme="minorHAnsi" w:hAnsiTheme="minorHAnsi" w:cstheme="minorHAnsi"/>
                <w:color w:val="0563C1"/>
                <w:sz w:val="22"/>
                <w:szCs w:val="22"/>
                <w:u w:val="single"/>
              </w:rPr>
              <w:t>DOAJ</w:t>
            </w:r>
            <w:r w:rsidR="00BD15B0">
              <w:rPr>
                <w:rFonts w:asciiTheme="minorHAnsi" w:hAnsiTheme="minorHAnsi" w:cstheme="minorHAnsi"/>
                <w:color w:val="0563C1"/>
                <w:sz w:val="22"/>
                <w:szCs w:val="22"/>
                <w:u w:val="single"/>
              </w:rPr>
              <w:fldChar w:fldCharType="end"/>
            </w:r>
            <w:r w:rsidRPr="00865734">
              <w:rPr>
                <w:rFonts w:asciiTheme="minorHAnsi" w:hAnsiTheme="minorHAnsi" w:cstheme="minorHAnsi"/>
                <w:sz w:val="22"/>
                <w:szCs w:val="22"/>
              </w:rPr>
              <w:t xml:space="preserve"> / </w:t>
            </w:r>
            <w:r w:rsidR="00BD15B0">
              <w:fldChar w:fldCharType="begin"/>
            </w:r>
            <w:r w:rsidR="00BD15B0">
              <w:instrText>HYPERLINK "https://publicationethics.org/" \h</w:instrText>
            </w:r>
            <w:r w:rsidR="00BD15B0">
              <w:fldChar w:fldCharType="separate"/>
            </w:r>
            <w:r w:rsidRPr="00865734">
              <w:rPr>
                <w:rFonts w:asciiTheme="minorHAnsi" w:hAnsiTheme="minorHAnsi" w:cstheme="minorHAnsi"/>
                <w:color w:val="0563C1"/>
                <w:sz w:val="22"/>
                <w:szCs w:val="22"/>
                <w:u w:val="single"/>
              </w:rPr>
              <w:t>COPE</w:t>
            </w:r>
            <w:r w:rsidR="00BD15B0">
              <w:rPr>
                <w:rFonts w:asciiTheme="minorHAnsi" w:hAnsiTheme="minorHAnsi" w:cstheme="minorHAnsi"/>
                <w:color w:val="0563C1"/>
                <w:sz w:val="22"/>
                <w:szCs w:val="22"/>
                <w:u w:val="single"/>
              </w:rPr>
              <w:fldChar w:fldCharType="end"/>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7EE830D2" w14:textId="77777777" w:rsidR="00865734" w:rsidRDefault="00865734" w:rsidP="00865734"/>
        </w:tc>
      </w:tr>
      <w:tr w:rsidR="00865734" w:rsidRPr="00015ED6" w14:paraId="2C56D1BE" w14:textId="77777777" w:rsidTr="00043A1B">
        <w:trPr>
          <w:trHeight w:val="113"/>
        </w:trPr>
        <w:tc>
          <w:tcPr>
            <w:tcW w:w="0" w:type="auto"/>
            <w:tcBorders>
              <w:top w:val="single" w:sz="4" w:space="0" w:color="auto"/>
              <w:bottom w:val="single" w:sz="4" w:space="0" w:color="auto"/>
            </w:tcBorders>
            <w:tcMar>
              <w:top w:w="0" w:type="dxa"/>
              <w:left w:w="100" w:type="dxa"/>
              <w:bottom w:w="0" w:type="dxa"/>
              <w:right w:w="100" w:type="dxa"/>
            </w:tcMar>
          </w:tcPr>
          <w:p w14:paraId="0956563D" w14:textId="77777777" w:rsidR="00865734" w:rsidRPr="00015ED6" w:rsidRDefault="00865734" w:rsidP="00865734">
            <w:pPr>
              <w:pStyle w:val="Normlnweb"/>
              <w:spacing w:before="0" w:beforeAutospacing="0" w:after="0" w:afterAutospacing="0"/>
              <w:jc w:val="right"/>
              <w:rPr>
                <w:rFonts w:ascii="Calibri" w:hAnsi="Calibri" w:cs="Calibri"/>
                <w:color w:val="000000"/>
                <w:sz w:val="4"/>
                <w:szCs w:val="4"/>
              </w:rPr>
            </w:pPr>
          </w:p>
        </w:tc>
        <w:tc>
          <w:tcPr>
            <w:tcW w:w="7507" w:type="dxa"/>
            <w:tcBorders>
              <w:top w:val="single" w:sz="4" w:space="0" w:color="auto"/>
              <w:bottom w:val="single" w:sz="4" w:space="0" w:color="auto"/>
            </w:tcBorders>
            <w:tcMar>
              <w:top w:w="0" w:type="dxa"/>
              <w:left w:w="100" w:type="dxa"/>
              <w:bottom w:w="0" w:type="dxa"/>
              <w:right w:w="100" w:type="dxa"/>
            </w:tcMar>
          </w:tcPr>
          <w:p w14:paraId="503710EA" w14:textId="77777777" w:rsidR="00865734" w:rsidRPr="00015ED6" w:rsidRDefault="00865734" w:rsidP="00865734">
            <w:pPr>
              <w:pStyle w:val="Normlnweb"/>
              <w:spacing w:before="0" w:beforeAutospacing="0" w:after="0" w:afterAutospacing="0"/>
              <w:rPr>
                <w:rFonts w:ascii="Calibri" w:hAnsi="Calibri" w:cs="Calibri"/>
                <w:color w:val="000000"/>
                <w:sz w:val="4"/>
                <w:szCs w:val="4"/>
                <w:lang w:val="en-US"/>
              </w:rPr>
            </w:pPr>
          </w:p>
        </w:tc>
        <w:tc>
          <w:tcPr>
            <w:tcW w:w="946" w:type="dxa"/>
            <w:tcBorders>
              <w:top w:val="single" w:sz="4" w:space="0" w:color="auto"/>
              <w:bottom w:val="single" w:sz="4" w:space="0" w:color="auto"/>
            </w:tcBorders>
            <w:tcMar>
              <w:top w:w="20" w:type="dxa"/>
              <w:left w:w="20" w:type="dxa"/>
              <w:bottom w:w="20" w:type="dxa"/>
              <w:right w:w="20" w:type="dxa"/>
            </w:tcMar>
          </w:tcPr>
          <w:p w14:paraId="6B90C808" w14:textId="77777777" w:rsidR="00865734" w:rsidRPr="00015ED6" w:rsidRDefault="00865734" w:rsidP="00865734">
            <w:pPr>
              <w:spacing w:after="0" w:line="240" w:lineRule="auto"/>
              <w:rPr>
                <w:sz w:val="4"/>
                <w:szCs w:val="4"/>
              </w:rPr>
            </w:pPr>
          </w:p>
        </w:tc>
      </w:tr>
      <w:tr w:rsidR="00865734" w:rsidRPr="009B4917" w14:paraId="20F4EBEA" w14:textId="77777777" w:rsidTr="00043A1B">
        <w:trPr>
          <w:trHeight w:val="270"/>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19B94329" w14:textId="77777777" w:rsidR="00865734" w:rsidRPr="009B4917" w:rsidRDefault="00865734" w:rsidP="00865734">
            <w:pPr>
              <w:rPr>
                <w:b/>
                <w:bCs/>
                <w:i/>
                <w:iCs/>
              </w:rPr>
            </w:pP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73524D44" w14:textId="1A3BCB64" w:rsidR="00865734" w:rsidRPr="00B07FD2" w:rsidRDefault="009B4917" w:rsidP="00865734">
            <w:pPr>
              <w:pStyle w:val="Normlnweb"/>
              <w:spacing w:before="0" w:beforeAutospacing="0" w:after="0" w:afterAutospacing="0"/>
              <w:jc w:val="right"/>
              <w:rPr>
                <w:b/>
                <w:bCs/>
                <w:i/>
                <w:iCs/>
                <w:lang w:val="en-US"/>
              </w:rPr>
            </w:pPr>
            <w:r w:rsidRPr="00B07FD2">
              <w:rPr>
                <w:rFonts w:ascii="Calibri" w:hAnsi="Calibri" w:cs="Calibri"/>
                <w:b/>
                <w:bCs/>
                <w:i/>
                <w:iCs/>
                <w:color w:val="000000"/>
                <w:sz w:val="22"/>
                <w:szCs w:val="22"/>
                <w:lang w:val="en-US"/>
              </w:rPr>
              <w:t xml:space="preserve">Memberships and Associations </w:t>
            </w:r>
            <w:r w:rsidR="00865734" w:rsidRPr="00B07FD2">
              <w:rPr>
                <w:rFonts w:ascii="Calibri" w:hAnsi="Calibri" w:cs="Calibri"/>
                <w:b/>
                <w:bCs/>
                <w:i/>
                <w:iCs/>
                <w:color w:val="000000"/>
                <w:sz w:val="22"/>
                <w:szCs w:val="22"/>
                <w:lang w:val="en-US"/>
              </w:rPr>
              <w:t>Sub-total</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376B0D95" w14:textId="6CC8D65E" w:rsidR="00865734" w:rsidRPr="009B4917" w:rsidRDefault="00865734" w:rsidP="00865734">
            <w:pPr>
              <w:jc w:val="right"/>
              <w:rPr>
                <w:b/>
                <w:bCs/>
                <w:i/>
                <w:iCs/>
              </w:rPr>
            </w:pPr>
            <w:r w:rsidRPr="009B4917">
              <w:rPr>
                <w:b/>
                <w:bCs/>
                <w:i/>
                <w:iCs/>
              </w:rPr>
              <w:t>/3</w:t>
            </w:r>
          </w:p>
        </w:tc>
      </w:tr>
      <w:tr w:rsidR="00865734" w14:paraId="61AD0D64" w14:textId="77777777" w:rsidTr="00865734">
        <w:trPr>
          <w:trHeight w:val="270"/>
        </w:trPr>
        <w:tc>
          <w:tcPr>
            <w:tcW w:w="0" w:type="auto"/>
            <w:tcBorders>
              <w:top w:val="single" w:sz="4" w:space="0" w:color="auto"/>
            </w:tcBorders>
            <w:tcMar>
              <w:top w:w="0" w:type="dxa"/>
              <w:left w:w="100" w:type="dxa"/>
              <w:bottom w:w="0" w:type="dxa"/>
              <w:right w:w="100" w:type="dxa"/>
            </w:tcMar>
          </w:tcPr>
          <w:p w14:paraId="6F0B413A" w14:textId="77777777" w:rsidR="00865734" w:rsidRDefault="00865734" w:rsidP="00865734"/>
        </w:tc>
        <w:tc>
          <w:tcPr>
            <w:tcW w:w="7507" w:type="dxa"/>
            <w:tcBorders>
              <w:top w:val="single" w:sz="4" w:space="0" w:color="auto"/>
            </w:tcBorders>
            <w:tcMar>
              <w:top w:w="0" w:type="dxa"/>
              <w:left w:w="100" w:type="dxa"/>
              <w:bottom w:w="0" w:type="dxa"/>
              <w:right w:w="100" w:type="dxa"/>
            </w:tcMar>
          </w:tcPr>
          <w:p w14:paraId="1DD24A61" w14:textId="77777777" w:rsidR="00865734" w:rsidRDefault="00865734" w:rsidP="00865734">
            <w:pPr>
              <w:pStyle w:val="Normlnweb"/>
              <w:spacing w:before="0" w:beforeAutospacing="0" w:after="0" w:afterAutospacing="0"/>
              <w:jc w:val="right"/>
              <w:rPr>
                <w:rFonts w:ascii="Calibri" w:hAnsi="Calibri" w:cs="Calibri"/>
                <w:color w:val="000000"/>
                <w:sz w:val="22"/>
                <w:szCs w:val="22"/>
              </w:rPr>
            </w:pPr>
          </w:p>
        </w:tc>
        <w:tc>
          <w:tcPr>
            <w:tcW w:w="946" w:type="dxa"/>
            <w:tcBorders>
              <w:top w:val="single" w:sz="4" w:space="0" w:color="auto"/>
            </w:tcBorders>
            <w:tcMar>
              <w:top w:w="20" w:type="dxa"/>
              <w:left w:w="20" w:type="dxa"/>
              <w:bottom w:w="20" w:type="dxa"/>
              <w:right w:w="20" w:type="dxa"/>
            </w:tcMar>
          </w:tcPr>
          <w:p w14:paraId="277C2BE7" w14:textId="77777777" w:rsidR="00865734" w:rsidRDefault="00865734" w:rsidP="00865734"/>
        </w:tc>
      </w:tr>
      <w:tr w:rsidR="00865734" w14:paraId="61C25E52" w14:textId="77777777" w:rsidTr="00764052">
        <w:trPr>
          <w:trHeight w:val="227"/>
        </w:trPr>
        <w:tc>
          <w:tcPr>
            <w:tcW w:w="8080" w:type="dxa"/>
            <w:gridSpan w:val="2"/>
            <w:tcBorders>
              <w:bottom w:val="single" w:sz="4" w:space="0" w:color="auto"/>
            </w:tcBorders>
            <w:tcMar>
              <w:top w:w="0" w:type="dxa"/>
              <w:left w:w="100" w:type="dxa"/>
              <w:bottom w:w="0" w:type="dxa"/>
              <w:right w:w="100" w:type="dxa"/>
            </w:tcMar>
            <w:vAlign w:val="center"/>
          </w:tcPr>
          <w:p w14:paraId="32E60101" w14:textId="75316FA3" w:rsidR="00865734" w:rsidRPr="00865734" w:rsidRDefault="00865734" w:rsidP="00865734">
            <w:pPr>
              <w:pStyle w:val="Normlnweb"/>
              <w:numPr>
                <w:ilvl w:val="0"/>
                <w:numId w:val="7"/>
              </w:numPr>
              <w:spacing w:before="0" w:beforeAutospacing="0" w:after="0" w:afterAutospacing="0"/>
              <w:ind w:left="467"/>
              <w:rPr>
                <w:rFonts w:asciiTheme="minorHAnsi" w:hAnsiTheme="minorHAnsi" w:cstheme="minorHAnsi"/>
                <w:b/>
                <w:bCs/>
                <w:color w:val="000000"/>
                <w:sz w:val="28"/>
                <w:szCs w:val="28"/>
              </w:rPr>
            </w:pPr>
            <w:r w:rsidRPr="00865734">
              <w:rPr>
                <w:rFonts w:asciiTheme="minorHAnsi" w:hAnsiTheme="minorHAnsi" w:cstheme="minorHAnsi"/>
                <w:b/>
                <w:bCs/>
                <w:sz w:val="28"/>
                <w:szCs w:val="28"/>
              </w:rPr>
              <w:t>Quality and Scope</w:t>
            </w:r>
          </w:p>
        </w:tc>
        <w:tc>
          <w:tcPr>
            <w:tcW w:w="946" w:type="dxa"/>
            <w:tcBorders>
              <w:bottom w:val="single" w:sz="4" w:space="0" w:color="auto"/>
            </w:tcBorders>
            <w:tcMar>
              <w:top w:w="20" w:type="dxa"/>
              <w:left w:w="20" w:type="dxa"/>
              <w:bottom w:w="20" w:type="dxa"/>
              <w:right w:w="20" w:type="dxa"/>
            </w:tcMar>
          </w:tcPr>
          <w:p w14:paraId="3CC16166" w14:textId="77777777" w:rsidR="00865734" w:rsidRDefault="00865734" w:rsidP="00764052">
            <w:pPr>
              <w:pStyle w:val="Normlnweb"/>
              <w:spacing w:before="0" w:beforeAutospacing="0" w:after="0" w:afterAutospacing="0"/>
              <w:jc w:val="center"/>
              <w:rPr>
                <w:rFonts w:ascii="Calibri" w:hAnsi="Calibri" w:cs="Calibri"/>
                <w:b/>
                <w:bCs/>
                <w:color w:val="000000"/>
                <w:sz w:val="22"/>
                <w:szCs w:val="22"/>
              </w:rPr>
            </w:pPr>
          </w:p>
        </w:tc>
      </w:tr>
      <w:tr w:rsidR="00865734" w14:paraId="7EFD6AF8" w14:textId="77777777" w:rsidTr="00043A1B">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78A94893" w14:textId="77777777" w:rsidR="00865734" w:rsidRDefault="00865734" w:rsidP="00764052">
            <w:pPr>
              <w:pStyle w:val="Normlnweb"/>
              <w:spacing w:before="0" w:beforeAutospacing="0" w:after="0" w:afterAutospacing="0"/>
            </w:pPr>
            <w:r>
              <w:rPr>
                <w:rFonts w:ascii="Calibri" w:hAnsi="Calibri" w:cs="Calibri"/>
                <w:noProof/>
                <w:color w:val="000000"/>
                <w:sz w:val="22"/>
                <w:szCs w:val="22"/>
                <w:bdr w:val="none" w:sz="0" w:space="0" w:color="auto" w:frame="1"/>
                <w:lang w:val="en-US" w:eastAsia="en-US"/>
              </w:rPr>
              <w:drawing>
                <wp:inline distT="0" distB="0" distL="0" distR="0" wp14:anchorId="101272E5" wp14:editId="2ECE87C5">
                  <wp:extent cx="228600" cy="238760"/>
                  <wp:effectExtent l="0" t="0" r="0" b="0"/>
                  <wp:docPr id="186393125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926" cy="241189"/>
                          </a:xfrm>
                          <a:prstGeom prst="rect">
                            <a:avLst/>
                          </a:prstGeom>
                          <a:noFill/>
                          <a:ln>
                            <a:noFill/>
                          </a:ln>
                        </pic:spPr>
                      </pic:pic>
                    </a:graphicData>
                  </a:graphic>
                </wp:inline>
              </w:drawing>
            </w:r>
          </w:p>
        </w:tc>
        <w:tc>
          <w:tcPr>
            <w:tcW w:w="7507" w:type="dxa"/>
            <w:tcBorders>
              <w:top w:val="single" w:sz="4" w:space="0" w:color="auto"/>
              <w:bottom w:val="single" w:sz="4" w:space="0" w:color="auto"/>
            </w:tcBorders>
            <w:tcMar>
              <w:top w:w="0" w:type="dxa"/>
              <w:left w:w="100" w:type="dxa"/>
              <w:bottom w:w="0" w:type="dxa"/>
              <w:right w:w="100" w:type="dxa"/>
            </w:tcMar>
            <w:hideMark/>
          </w:tcPr>
          <w:p w14:paraId="115238F9" w14:textId="77777777" w:rsidR="00865734" w:rsidRDefault="00865734" w:rsidP="00764052">
            <w:pPr>
              <w:pStyle w:val="Normlnweb"/>
              <w:spacing w:before="0" w:beforeAutospacing="0" w:after="0" w:afterAutospacing="0"/>
            </w:pPr>
            <w:r>
              <w:rPr>
                <w:rFonts w:ascii="Calibri" w:hAnsi="Calibri" w:cs="Calibri"/>
                <w:color w:val="000000"/>
                <w:sz w:val="22"/>
                <w:szCs w:val="22"/>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1A606ED1" w14:textId="77777777" w:rsidR="00865734" w:rsidRDefault="00865734" w:rsidP="00764052">
            <w:pPr>
              <w:pStyle w:val="Normlnweb"/>
              <w:spacing w:before="0" w:beforeAutospacing="0" w:after="0" w:afterAutospacing="0"/>
              <w:jc w:val="center"/>
            </w:pPr>
            <w:r>
              <w:rPr>
                <w:rFonts w:ascii="Calibri" w:hAnsi="Calibri" w:cs="Calibri"/>
                <w:b/>
                <w:bCs/>
                <w:color w:val="000000"/>
                <w:sz w:val="22"/>
                <w:szCs w:val="22"/>
              </w:rPr>
              <w:t>Score</w:t>
            </w:r>
          </w:p>
          <w:p w14:paraId="008810E9" w14:textId="77777777" w:rsidR="00865734" w:rsidRDefault="00865734" w:rsidP="00764052">
            <w:pPr>
              <w:pStyle w:val="Normlnweb"/>
              <w:spacing w:before="0" w:beforeAutospacing="0" w:after="0" w:afterAutospacing="0"/>
              <w:jc w:val="center"/>
            </w:pPr>
            <w:r>
              <w:rPr>
                <w:rFonts w:ascii="Calibri" w:hAnsi="Calibri" w:cs="Calibri"/>
                <w:color w:val="000000"/>
                <w:sz w:val="20"/>
                <w:szCs w:val="20"/>
              </w:rPr>
              <w:t>(Y=1/ N=0)</w:t>
            </w:r>
          </w:p>
        </w:tc>
      </w:tr>
      <w:tr w:rsidR="00865734" w14:paraId="3FE20CAC"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5AFDB25D" w14:textId="758BBC5C" w:rsidR="00865734" w:rsidRPr="00865734" w:rsidRDefault="00865734" w:rsidP="00865734">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20</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51B09258" w14:textId="0CC61747" w:rsidR="00865734" w:rsidRPr="00865734" w:rsidRDefault="00865734" w:rsidP="00865734">
            <w:pPr>
              <w:pStyle w:val="Normlnweb"/>
              <w:spacing w:before="0" w:beforeAutospacing="0" w:after="0" w:afterAutospacing="0"/>
              <w:rPr>
                <w:rFonts w:asciiTheme="minorHAnsi" w:hAnsiTheme="minorHAnsi" w:cstheme="minorHAnsi"/>
                <w:sz w:val="22"/>
                <w:szCs w:val="22"/>
                <w:lang w:val="en-US"/>
              </w:rPr>
            </w:pPr>
            <w:r w:rsidRPr="00865734">
              <w:rPr>
                <w:rFonts w:asciiTheme="minorHAnsi" w:hAnsiTheme="minorHAnsi" w:cstheme="minorHAnsi"/>
                <w:sz w:val="22"/>
                <w:szCs w:val="22"/>
                <w:lang w:val="en-US"/>
              </w:rPr>
              <w:t>Are the quality and scope of papers already published by the journal or publisher appropriate?</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7DEB1DC5" w14:textId="77777777" w:rsidR="00865734" w:rsidRDefault="00865734" w:rsidP="00865734">
            <w:pPr>
              <w:spacing w:after="0" w:line="240" w:lineRule="auto"/>
            </w:pPr>
          </w:p>
        </w:tc>
      </w:tr>
      <w:tr w:rsidR="00865734" w14:paraId="1CC96D5B"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3E38AE49" w14:textId="21F46EE5" w:rsidR="00865734" w:rsidRPr="00865734" w:rsidRDefault="00865734" w:rsidP="00865734">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2</w:t>
            </w:r>
            <w:r>
              <w:rPr>
                <w:rFonts w:asciiTheme="minorHAnsi" w:hAnsiTheme="minorHAnsi" w:cstheme="minorHAnsi"/>
                <w:sz w:val="22"/>
                <w:szCs w:val="22"/>
              </w:rPr>
              <w:t>1</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1F82F7F8" w14:textId="4F53FDD3" w:rsidR="00865734" w:rsidRPr="00865734" w:rsidRDefault="00865734" w:rsidP="00865734">
            <w:pPr>
              <w:spacing w:after="0" w:line="240" w:lineRule="auto"/>
              <w:rPr>
                <w:rFonts w:asciiTheme="minorHAnsi" w:hAnsiTheme="minorHAnsi" w:cstheme="minorHAnsi"/>
                <w:lang w:val="en-US"/>
              </w:rPr>
            </w:pPr>
            <w:r w:rsidRPr="00865734">
              <w:rPr>
                <w:rFonts w:asciiTheme="minorHAnsi" w:hAnsiTheme="minorHAnsi" w:cstheme="minorHAnsi"/>
              </w:rPr>
              <w:t>Does the publisher use permanent digital identifiers like DOI?</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CA4BAA1" w14:textId="77777777" w:rsidR="00865734" w:rsidRDefault="00865734" w:rsidP="00865734">
            <w:pPr>
              <w:spacing w:after="0" w:line="240" w:lineRule="auto"/>
            </w:pPr>
          </w:p>
          <w:p w14:paraId="7E6FA993" w14:textId="77777777" w:rsidR="00A54F68" w:rsidRDefault="00A54F68" w:rsidP="00865734">
            <w:pPr>
              <w:spacing w:after="0" w:line="240" w:lineRule="auto"/>
            </w:pPr>
          </w:p>
        </w:tc>
      </w:tr>
      <w:tr w:rsidR="00865734" w14:paraId="38A86267"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5E0CF0EF" w14:textId="60A5F613" w:rsidR="00865734" w:rsidRPr="00865734" w:rsidRDefault="00865734" w:rsidP="00865734">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22</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3183E17C" w14:textId="59DE28A4" w:rsidR="00865734" w:rsidRPr="00865734" w:rsidRDefault="00865734" w:rsidP="00865734">
            <w:pPr>
              <w:pStyle w:val="Normlnweb"/>
              <w:spacing w:before="0" w:beforeAutospacing="0" w:after="0" w:afterAutospacing="0"/>
              <w:rPr>
                <w:rFonts w:asciiTheme="minorHAnsi" w:hAnsiTheme="minorHAnsi" w:cstheme="minorHAnsi"/>
                <w:sz w:val="22"/>
                <w:szCs w:val="22"/>
                <w:lang w:val="en-US"/>
              </w:rPr>
            </w:pPr>
            <w:r w:rsidRPr="00865734">
              <w:rPr>
                <w:rFonts w:asciiTheme="minorHAnsi" w:hAnsiTheme="minorHAnsi" w:cstheme="minorHAnsi"/>
                <w:color w:val="000000"/>
                <w:sz w:val="22"/>
                <w:szCs w:val="22"/>
                <w:lang w:val="en-US"/>
              </w:rPr>
              <w:t xml:space="preserve">If the journal claims to have the </w:t>
            </w:r>
            <w:hyperlink r:id="rId14" w:anchor="seal">
              <w:r w:rsidRPr="00865734">
                <w:rPr>
                  <w:rFonts w:asciiTheme="minorHAnsi" w:hAnsiTheme="minorHAnsi" w:cstheme="minorHAnsi"/>
                  <w:color w:val="0563C1"/>
                  <w:sz w:val="22"/>
                  <w:szCs w:val="22"/>
                  <w:u w:val="single"/>
                  <w:lang w:val="en-US"/>
                </w:rPr>
                <w:t>DOAJ Seal</w:t>
              </w:r>
            </w:hyperlink>
            <w:r w:rsidRPr="00865734">
              <w:rPr>
                <w:rFonts w:asciiTheme="minorHAnsi" w:hAnsiTheme="minorHAnsi" w:cstheme="minorHAnsi"/>
                <w:color w:val="000000"/>
                <w:sz w:val="22"/>
                <w:szCs w:val="22"/>
                <w:lang w:val="en-US"/>
              </w:rPr>
              <w:t xml:space="preserve"> – do they meet the criteria, including those listed below this table? </w:t>
            </w:r>
            <w:r w:rsidRPr="00865734">
              <w:rPr>
                <w:rFonts w:asciiTheme="minorHAnsi" w:hAnsiTheme="minorHAnsi" w:cstheme="minorHAnsi"/>
                <w:color w:val="000000"/>
                <w:sz w:val="22"/>
                <w:szCs w:val="22"/>
                <w:vertAlign w:val="superscript"/>
              </w:rPr>
              <w:t>1</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2B6E11AA" w14:textId="77777777" w:rsidR="00865734" w:rsidRDefault="00865734" w:rsidP="00865734">
            <w:pPr>
              <w:spacing w:after="0" w:line="240" w:lineRule="auto"/>
            </w:pPr>
          </w:p>
        </w:tc>
      </w:tr>
      <w:tr w:rsidR="00865734" w14:paraId="57CE0B5A" w14:textId="77777777" w:rsidTr="00043A1B">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2ED3D360" w14:textId="77777777" w:rsidR="00865734" w:rsidRDefault="00865734" w:rsidP="00865734">
            <w:pPr>
              <w:pStyle w:val="Normlnweb"/>
              <w:spacing w:before="0" w:beforeAutospacing="0" w:after="0" w:afterAutospacing="0"/>
            </w:pPr>
            <w:r>
              <w:rPr>
                <w:rFonts w:ascii="Calibri" w:hAnsi="Calibri" w:cs="Calibri"/>
                <w:noProof/>
                <w:color w:val="000000"/>
                <w:sz w:val="22"/>
                <w:szCs w:val="22"/>
                <w:bdr w:val="none" w:sz="0" w:space="0" w:color="auto" w:frame="1"/>
                <w:lang w:val="en-US" w:eastAsia="en-US"/>
              </w:rPr>
              <w:drawing>
                <wp:inline distT="0" distB="0" distL="0" distR="0" wp14:anchorId="443B5C78" wp14:editId="34574182">
                  <wp:extent cx="237112" cy="247650"/>
                  <wp:effectExtent l="0" t="0" r="0" b="0"/>
                  <wp:docPr id="13797162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59" cy="251354"/>
                          </a:xfrm>
                          <a:prstGeom prst="rect">
                            <a:avLst/>
                          </a:prstGeom>
                          <a:noFill/>
                          <a:ln>
                            <a:noFill/>
                          </a:ln>
                        </pic:spPr>
                      </pic:pic>
                    </a:graphicData>
                  </a:graphic>
                </wp:inline>
              </w:drawing>
            </w:r>
          </w:p>
        </w:tc>
        <w:tc>
          <w:tcPr>
            <w:tcW w:w="7507" w:type="dxa"/>
            <w:tcBorders>
              <w:top w:val="single" w:sz="4" w:space="0" w:color="auto"/>
              <w:bottom w:val="single" w:sz="4" w:space="0" w:color="auto"/>
            </w:tcBorders>
            <w:tcMar>
              <w:top w:w="0" w:type="dxa"/>
              <w:left w:w="100" w:type="dxa"/>
              <w:bottom w:w="0" w:type="dxa"/>
              <w:right w:w="100" w:type="dxa"/>
            </w:tcMar>
            <w:hideMark/>
          </w:tcPr>
          <w:p w14:paraId="0F60C812" w14:textId="77777777" w:rsidR="00865734" w:rsidRDefault="00865734" w:rsidP="00865734">
            <w:pPr>
              <w:pStyle w:val="Normlnweb"/>
              <w:spacing w:before="0" w:beforeAutospacing="0" w:after="0" w:afterAutospacing="0"/>
            </w:pPr>
            <w:r>
              <w:rPr>
                <w:rFonts w:ascii="Calibri" w:hAnsi="Calibri" w:cs="Calibri"/>
                <w:color w:val="000000"/>
                <w:sz w:val="20"/>
                <w:szCs w:val="20"/>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0EE804E0" w14:textId="77777777" w:rsidR="00865734" w:rsidRDefault="00865734" w:rsidP="00865734">
            <w:pPr>
              <w:pStyle w:val="Normlnweb"/>
              <w:spacing w:before="0" w:beforeAutospacing="0" w:after="0" w:afterAutospacing="0"/>
              <w:jc w:val="center"/>
            </w:pPr>
            <w:r>
              <w:rPr>
                <w:rFonts w:ascii="Calibri" w:hAnsi="Calibri" w:cs="Calibri"/>
                <w:b/>
                <w:bCs/>
                <w:color w:val="000000"/>
                <w:sz w:val="22"/>
                <w:szCs w:val="22"/>
              </w:rPr>
              <w:t>Score</w:t>
            </w:r>
          </w:p>
          <w:p w14:paraId="760FD0E6" w14:textId="77777777" w:rsidR="00865734" w:rsidRDefault="00865734" w:rsidP="00865734">
            <w:pPr>
              <w:pStyle w:val="Normlnweb"/>
              <w:spacing w:before="0" w:beforeAutospacing="0" w:after="0" w:afterAutospacing="0"/>
            </w:pPr>
            <w:r>
              <w:rPr>
                <w:rFonts w:ascii="Calibri" w:hAnsi="Calibri" w:cs="Calibri"/>
                <w:color w:val="000000"/>
                <w:sz w:val="20"/>
                <w:szCs w:val="20"/>
              </w:rPr>
              <w:t>(Y=0/ N=1)</w:t>
            </w:r>
          </w:p>
        </w:tc>
      </w:tr>
      <w:tr w:rsidR="00865734" w14:paraId="7F5C63FE"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16966905" w14:textId="60B8E280" w:rsidR="00865734" w:rsidRPr="00865734" w:rsidRDefault="00865734" w:rsidP="00865734">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23</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234798D2" w14:textId="2FD637FF" w:rsidR="00865734" w:rsidRPr="00865734" w:rsidRDefault="00865734" w:rsidP="00865734">
            <w:pPr>
              <w:pStyle w:val="Normlnweb"/>
              <w:spacing w:before="0" w:beforeAutospacing="0" w:after="0" w:afterAutospacing="0"/>
              <w:rPr>
                <w:rFonts w:asciiTheme="minorHAnsi" w:hAnsiTheme="minorHAnsi" w:cstheme="minorHAnsi"/>
                <w:sz w:val="22"/>
                <w:szCs w:val="22"/>
                <w:lang w:val="en-US"/>
              </w:rPr>
            </w:pPr>
            <w:r w:rsidRPr="00865734">
              <w:rPr>
                <w:rFonts w:asciiTheme="minorHAnsi" w:hAnsiTheme="minorHAnsi" w:cstheme="minorHAnsi"/>
                <w:sz w:val="22"/>
                <w:szCs w:val="22"/>
                <w:lang w:val="en-US"/>
              </w:rPr>
              <w:t>Is the scope of the journal overly broad? This is often done to attract more articles and increase the revenue from author fees.</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0CBE6604" w14:textId="77777777" w:rsidR="00865734" w:rsidRPr="00865734" w:rsidRDefault="00865734" w:rsidP="00865734">
            <w:pPr>
              <w:spacing w:after="0" w:line="240" w:lineRule="auto"/>
              <w:rPr>
                <w:rFonts w:asciiTheme="minorHAnsi" w:hAnsiTheme="minorHAnsi" w:cstheme="minorHAnsi"/>
              </w:rPr>
            </w:pPr>
          </w:p>
        </w:tc>
      </w:tr>
      <w:tr w:rsidR="00865734" w14:paraId="3D9B3460"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1D3154FB" w14:textId="482EEFE7" w:rsidR="00865734" w:rsidRPr="00865734" w:rsidRDefault="00865734" w:rsidP="00865734">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24</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13175469" w14:textId="77777777" w:rsidR="00865734" w:rsidRDefault="00865734" w:rsidP="00865734">
            <w:pPr>
              <w:pStyle w:val="Normlnweb"/>
              <w:spacing w:before="0" w:beforeAutospacing="0" w:after="0" w:afterAutospacing="0"/>
              <w:rPr>
                <w:rFonts w:asciiTheme="minorHAnsi" w:hAnsiTheme="minorHAnsi" w:cstheme="minorHAnsi"/>
                <w:sz w:val="22"/>
                <w:szCs w:val="22"/>
                <w:lang w:val="en-US"/>
              </w:rPr>
            </w:pPr>
            <w:r w:rsidRPr="00865734">
              <w:rPr>
                <w:rFonts w:asciiTheme="minorHAnsi" w:hAnsiTheme="minorHAnsi" w:cstheme="minorHAnsi"/>
                <w:sz w:val="22"/>
                <w:szCs w:val="22"/>
                <w:lang w:val="en-US"/>
              </w:rPr>
              <w:t>Does the journal combine two or more domains that are normally unrelated?</w:t>
            </w:r>
          </w:p>
          <w:p w14:paraId="0895ED77" w14:textId="4BB64895" w:rsidR="003C6B97" w:rsidRPr="00865734" w:rsidRDefault="003C6B97" w:rsidP="00865734">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AC39E42" w14:textId="77777777" w:rsidR="00865734" w:rsidRPr="00865734" w:rsidRDefault="00865734" w:rsidP="00865734">
            <w:pPr>
              <w:spacing w:after="0" w:line="240" w:lineRule="auto"/>
              <w:rPr>
                <w:rFonts w:asciiTheme="minorHAnsi" w:hAnsiTheme="minorHAnsi" w:cstheme="minorHAnsi"/>
              </w:rPr>
            </w:pPr>
          </w:p>
        </w:tc>
      </w:tr>
      <w:tr w:rsidR="00865734" w14:paraId="75BFE48E"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0ADF8FE1" w14:textId="2B0B69E7" w:rsidR="00865734" w:rsidRPr="00865734" w:rsidRDefault="00865734" w:rsidP="00865734">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25</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10BABBC1" w14:textId="77777777" w:rsidR="00865734" w:rsidRDefault="00865734" w:rsidP="00865734">
            <w:pPr>
              <w:pStyle w:val="Normlnweb"/>
              <w:spacing w:before="0" w:beforeAutospacing="0" w:after="0" w:afterAutospacing="0"/>
              <w:rPr>
                <w:rFonts w:asciiTheme="minorHAnsi" w:hAnsiTheme="minorHAnsi" w:cstheme="minorHAnsi"/>
                <w:sz w:val="22"/>
                <w:szCs w:val="22"/>
                <w:lang w:val="en-US"/>
              </w:rPr>
            </w:pPr>
            <w:r w:rsidRPr="00865734">
              <w:rPr>
                <w:rFonts w:asciiTheme="minorHAnsi" w:hAnsiTheme="minorHAnsi" w:cstheme="minorHAnsi"/>
                <w:sz w:val="22"/>
                <w:szCs w:val="22"/>
                <w:lang w:val="en-US"/>
              </w:rPr>
              <w:t>Are any papers published by the journal on topics outside the stated scope?</w:t>
            </w:r>
          </w:p>
          <w:p w14:paraId="3D9F5BD1" w14:textId="6FEA7A5D" w:rsidR="003C6B97" w:rsidRPr="00865734" w:rsidRDefault="003C6B97" w:rsidP="00865734">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259239CB" w14:textId="77777777" w:rsidR="00865734" w:rsidRPr="00865734" w:rsidRDefault="00865734" w:rsidP="00865734">
            <w:pPr>
              <w:spacing w:after="0" w:line="240" w:lineRule="auto"/>
              <w:rPr>
                <w:rFonts w:asciiTheme="minorHAnsi" w:hAnsiTheme="minorHAnsi" w:cstheme="minorHAnsi"/>
              </w:rPr>
            </w:pPr>
          </w:p>
        </w:tc>
      </w:tr>
      <w:tr w:rsidR="00865734" w14:paraId="5E036E51"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10EAE6AD" w14:textId="11652B83" w:rsidR="00865734" w:rsidRPr="00865734" w:rsidRDefault="00865734" w:rsidP="00865734">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26</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1EA04361" w14:textId="7142FF74" w:rsidR="00865734" w:rsidRPr="00865734" w:rsidRDefault="00865734" w:rsidP="00865734">
            <w:pPr>
              <w:pStyle w:val="Normlnweb"/>
              <w:spacing w:before="0" w:beforeAutospacing="0" w:after="0" w:afterAutospacing="0"/>
              <w:rPr>
                <w:rFonts w:asciiTheme="minorHAnsi" w:hAnsiTheme="minorHAnsi" w:cstheme="minorHAnsi"/>
                <w:sz w:val="22"/>
                <w:szCs w:val="22"/>
                <w:lang w:val="en-US"/>
              </w:rPr>
            </w:pPr>
            <w:r w:rsidRPr="00865734">
              <w:rPr>
                <w:rFonts w:asciiTheme="minorHAnsi" w:hAnsiTheme="minorHAnsi" w:cstheme="minorHAnsi"/>
                <w:sz w:val="22"/>
                <w:szCs w:val="22"/>
                <w:lang w:val="en-US"/>
              </w:rPr>
              <w:t>Are there errors in the titles and abstracts, or frequent and repeated typographical or factual errors throughout the published papers?</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0545B37D" w14:textId="77777777" w:rsidR="00865734" w:rsidRPr="00865734" w:rsidRDefault="00865734" w:rsidP="00865734">
            <w:pPr>
              <w:spacing w:after="0" w:line="240" w:lineRule="auto"/>
              <w:rPr>
                <w:rFonts w:asciiTheme="minorHAnsi" w:hAnsiTheme="minorHAnsi" w:cstheme="minorHAnsi"/>
              </w:rPr>
            </w:pPr>
          </w:p>
        </w:tc>
      </w:tr>
      <w:tr w:rsidR="00865734" w14:paraId="50EAACCB"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1E00E9C2" w14:textId="324EEE31" w:rsidR="00865734" w:rsidRPr="00865734" w:rsidRDefault="00865734" w:rsidP="00865734">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27</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2414669C" w14:textId="19149AC1" w:rsidR="00865734" w:rsidRPr="00865734" w:rsidRDefault="00865734" w:rsidP="00865734">
            <w:pPr>
              <w:pStyle w:val="Normlnweb"/>
              <w:spacing w:before="0" w:beforeAutospacing="0" w:after="0" w:afterAutospacing="0"/>
              <w:rPr>
                <w:rFonts w:asciiTheme="minorHAnsi" w:hAnsiTheme="minorHAnsi" w:cstheme="minorHAnsi"/>
                <w:sz w:val="22"/>
                <w:szCs w:val="22"/>
                <w:lang w:val="en-US"/>
              </w:rPr>
            </w:pPr>
            <w:r w:rsidRPr="00865734">
              <w:rPr>
                <w:rFonts w:asciiTheme="minorHAnsi" w:hAnsiTheme="minorHAnsi" w:cstheme="minorHAnsi"/>
                <w:sz w:val="22"/>
                <w:szCs w:val="22"/>
                <w:lang w:val="en-US"/>
              </w:rPr>
              <w:t>Are there signs and errors that may indicate the publisher or reviewers are unfamiliar with the field?</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DB12BD0" w14:textId="77777777" w:rsidR="00865734" w:rsidRPr="00865734" w:rsidRDefault="00865734" w:rsidP="00865734">
            <w:pPr>
              <w:spacing w:after="0" w:line="240" w:lineRule="auto"/>
              <w:rPr>
                <w:rFonts w:asciiTheme="minorHAnsi" w:hAnsiTheme="minorHAnsi" w:cstheme="minorHAnsi"/>
              </w:rPr>
            </w:pPr>
          </w:p>
        </w:tc>
      </w:tr>
      <w:tr w:rsidR="00865734" w:rsidRPr="00015ED6" w14:paraId="785C828A" w14:textId="77777777" w:rsidTr="00043A1B">
        <w:trPr>
          <w:trHeight w:val="113"/>
        </w:trPr>
        <w:tc>
          <w:tcPr>
            <w:tcW w:w="0" w:type="auto"/>
            <w:tcBorders>
              <w:top w:val="single" w:sz="4" w:space="0" w:color="auto"/>
              <w:bottom w:val="single" w:sz="4" w:space="0" w:color="auto"/>
            </w:tcBorders>
            <w:tcMar>
              <w:top w:w="0" w:type="dxa"/>
              <w:left w:w="100" w:type="dxa"/>
              <w:bottom w:w="0" w:type="dxa"/>
              <w:right w:w="100" w:type="dxa"/>
            </w:tcMar>
          </w:tcPr>
          <w:p w14:paraId="1674FE7D" w14:textId="77777777" w:rsidR="00865734" w:rsidRPr="00865734" w:rsidRDefault="00865734" w:rsidP="00865734">
            <w:pPr>
              <w:pStyle w:val="Normlnweb"/>
              <w:spacing w:before="0" w:beforeAutospacing="0" w:after="0" w:afterAutospacing="0"/>
              <w:jc w:val="right"/>
              <w:rPr>
                <w:rFonts w:ascii="Calibri" w:hAnsi="Calibri" w:cs="Calibri"/>
                <w:color w:val="000000"/>
                <w:sz w:val="4"/>
                <w:szCs w:val="4"/>
                <w:lang w:val="en-US"/>
              </w:rPr>
            </w:pPr>
          </w:p>
        </w:tc>
        <w:tc>
          <w:tcPr>
            <w:tcW w:w="7507" w:type="dxa"/>
            <w:tcBorders>
              <w:top w:val="single" w:sz="4" w:space="0" w:color="auto"/>
              <w:bottom w:val="single" w:sz="4" w:space="0" w:color="auto"/>
            </w:tcBorders>
            <w:tcMar>
              <w:top w:w="0" w:type="dxa"/>
              <w:left w:w="100" w:type="dxa"/>
              <w:bottom w:w="0" w:type="dxa"/>
              <w:right w:w="100" w:type="dxa"/>
            </w:tcMar>
          </w:tcPr>
          <w:p w14:paraId="2153B497" w14:textId="77777777" w:rsidR="00865734" w:rsidRPr="00015ED6" w:rsidRDefault="00865734" w:rsidP="00865734">
            <w:pPr>
              <w:pStyle w:val="Normlnweb"/>
              <w:spacing w:before="0" w:beforeAutospacing="0" w:after="0" w:afterAutospacing="0"/>
              <w:rPr>
                <w:rFonts w:ascii="Calibri" w:hAnsi="Calibri" w:cs="Calibri"/>
                <w:color w:val="000000"/>
                <w:sz w:val="4"/>
                <w:szCs w:val="4"/>
                <w:lang w:val="en-US"/>
              </w:rPr>
            </w:pPr>
          </w:p>
        </w:tc>
        <w:tc>
          <w:tcPr>
            <w:tcW w:w="946" w:type="dxa"/>
            <w:tcBorders>
              <w:top w:val="single" w:sz="4" w:space="0" w:color="auto"/>
              <w:bottom w:val="single" w:sz="4" w:space="0" w:color="auto"/>
            </w:tcBorders>
            <w:tcMar>
              <w:top w:w="20" w:type="dxa"/>
              <w:left w:w="20" w:type="dxa"/>
              <w:bottom w:w="20" w:type="dxa"/>
              <w:right w:w="20" w:type="dxa"/>
            </w:tcMar>
          </w:tcPr>
          <w:p w14:paraId="2343BAA8" w14:textId="77777777" w:rsidR="00865734" w:rsidRPr="00015ED6" w:rsidRDefault="00865734" w:rsidP="00865734">
            <w:pPr>
              <w:spacing w:after="0" w:line="240" w:lineRule="auto"/>
              <w:rPr>
                <w:sz w:val="4"/>
                <w:szCs w:val="4"/>
              </w:rPr>
            </w:pPr>
          </w:p>
        </w:tc>
      </w:tr>
      <w:tr w:rsidR="00865734" w:rsidRPr="009B4917" w14:paraId="619421CB" w14:textId="77777777" w:rsidTr="00043A1B">
        <w:trPr>
          <w:trHeight w:val="270"/>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1008DB3A" w14:textId="77777777" w:rsidR="00865734" w:rsidRPr="009B4917" w:rsidRDefault="00865734" w:rsidP="00865734">
            <w:pPr>
              <w:rPr>
                <w:b/>
                <w:bCs/>
                <w:i/>
                <w:iCs/>
              </w:rPr>
            </w:pP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3ECEF38C" w14:textId="77673A27" w:rsidR="00865734" w:rsidRPr="00B07FD2" w:rsidRDefault="009B4917" w:rsidP="00865734">
            <w:pPr>
              <w:pStyle w:val="Normlnweb"/>
              <w:spacing w:before="0" w:beforeAutospacing="0" w:after="0" w:afterAutospacing="0"/>
              <w:jc w:val="right"/>
              <w:rPr>
                <w:b/>
                <w:bCs/>
                <w:i/>
                <w:iCs/>
                <w:lang w:val="en-US"/>
              </w:rPr>
            </w:pPr>
            <w:r w:rsidRPr="00B07FD2">
              <w:rPr>
                <w:rFonts w:ascii="Calibri" w:hAnsi="Calibri" w:cs="Calibri"/>
                <w:b/>
                <w:bCs/>
                <w:i/>
                <w:iCs/>
                <w:color w:val="000000"/>
                <w:sz w:val="22"/>
                <w:szCs w:val="22"/>
                <w:lang w:val="en-US"/>
              </w:rPr>
              <w:t xml:space="preserve">Quality and Scope </w:t>
            </w:r>
            <w:r w:rsidR="00865734" w:rsidRPr="00B07FD2">
              <w:rPr>
                <w:rFonts w:ascii="Calibri" w:hAnsi="Calibri" w:cs="Calibri"/>
                <w:b/>
                <w:bCs/>
                <w:i/>
                <w:iCs/>
                <w:color w:val="000000"/>
                <w:sz w:val="22"/>
                <w:szCs w:val="22"/>
                <w:lang w:val="en-US"/>
              </w:rPr>
              <w:t>Sub-total</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24621389" w14:textId="6436E187" w:rsidR="00865734" w:rsidRPr="009B4917" w:rsidRDefault="00865734" w:rsidP="00865734">
            <w:pPr>
              <w:jc w:val="right"/>
              <w:rPr>
                <w:b/>
                <w:bCs/>
                <w:i/>
                <w:iCs/>
              </w:rPr>
            </w:pPr>
            <w:r w:rsidRPr="009B4917">
              <w:rPr>
                <w:b/>
                <w:bCs/>
                <w:i/>
                <w:iCs/>
              </w:rPr>
              <w:t>/8</w:t>
            </w:r>
          </w:p>
        </w:tc>
      </w:tr>
    </w:tbl>
    <w:p w14:paraId="1EDFFB3E" w14:textId="77777777" w:rsidR="00865734" w:rsidRPr="00865734" w:rsidRDefault="00865734">
      <w:pPr>
        <w:spacing w:after="0" w:line="240" w:lineRule="auto"/>
        <w:rPr>
          <w:sz w:val="8"/>
          <w:szCs w:val="8"/>
          <w:vertAlign w:val="superscript"/>
        </w:rPr>
      </w:pPr>
    </w:p>
    <w:p w14:paraId="2739BDAC" w14:textId="49A01F5C" w:rsidR="006C19D5" w:rsidRPr="00EE2747" w:rsidRDefault="00D40EBF">
      <w:pPr>
        <w:spacing w:after="0" w:line="240" w:lineRule="auto"/>
        <w:rPr>
          <w:sz w:val="20"/>
          <w:szCs w:val="20"/>
        </w:rPr>
      </w:pPr>
      <w:r w:rsidRPr="00EE2747">
        <w:rPr>
          <w:sz w:val="20"/>
          <w:szCs w:val="20"/>
          <w:vertAlign w:val="superscript"/>
        </w:rPr>
        <w:t>1</w:t>
      </w:r>
      <w:r w:rsidRPr="00EE2747">
        <w:rPr>
          <w:sz w:val="20"/>
          <w:szCs w:val="20"/>
        </w:rPr>
        <w:t xml:space="preserve"> Criteria for holding a DOAJ Seal include the need for the publisher to:</w:t>
      </w:r>
    </w:p>
    <w:p w14:paraId="6D2E2AD3" w14:textId="77777777" w:rsidR="006C19D5" w:rsidRPr="00EE2747" w:rsidRDefault="00D40EBF">
      <w:pPr>
        <w:widowControl w:val="0"/>
        <w:numPr>
          <w:ilvl w:val="1"/>
          <w:numId w:val="1"/>
        </w:numPr>
        <w:pBdr>
          <w:top w:val="nil"/>
          <w:left w:val="nil"/>
          <w:bottom w:val="nil"/>
          <w:right w:val="nil"/>
          <w:between w:val="nil"/>
        </w:pBdr>
        <w:spacing w:after="0" w:line="240" w:lineRule="auto"/>
        <w:ind w:left="851"/>
        <w:rPr>
          <w:color w:val="000000"/>
          <w:sz w:val="20"/>
          <w:szCs w:val="20"/>
        </w:rPr>
      </w:pPr>
      <w:r w:rsidRPr="00EE2747">
        <w:rPr>
          <w:color w:val="000000"/>
          <w:sz w:val="20"/>
          <w:szCs w:val="20"/>
        </w:rPr>
        <w:t>provide permanent identifiers [</w:t>
      </w:r>
      <w:proofErr w:type="spellStart"/>
      <w:r w:rsidRPr="00EE2747">
        <w:rPr>
          <w:color w:val="000000"/>
          <w:sz w:val="20"/>
          <w:szCs w:val="20"/>
        </w:rPr>
        <w:t>eg</w:t>
      </w:r>
      <w:proofErr w:type="spellEnd"/>
      <w:r w:rsidRPr="00EE2747">
        <w:rPr>
          <w:color w:val="000000"/>
          <w:sz w:val="20"/>
          <w:szCs w:val="20"/>
        </w:rPr>
        <w:t xml:space="preserve">, DOIs] in the papers </w:t>
      </w:r>
      <w:proofErr w:type="gramStart"/>
      <w:r w:rsidRPr="00EE2747">
        <w:rPr>
          <w:color w:val="000000"/>
          <w:sz w:val="20"/>
          <w:szCs w:val="20"/>
        </w:rPr>
        <w:t>published;</w:t>
      </w:r>
      <w:proofErr w:type="gramEnd"/>
    </w:p>
    <w:p w14:paraId="1F2DDB76" w14:textId="77777777" w:rsidR="006C19D5" w:rsidRPr="00EE2747" w:rsidRDefault="00D40EBF">
      <w:pPr>
        <w:widowControl w:val="0"/>
        <w:numPr>
          <w:ilvl w:val="1"/>
          <w:numId w:val="1"/>
        </w:numPr>
        <w:pBdr>
          <w:top w:val="nil"/>
          <w:left w:val="nil"/>
          <w:bottom w:val="nil"/>
          <w:right w:val="nil"/>
          <w:between w:val="nil"/>
        </w:pBdr>
        <w:spacing w:after="0" w:line="240" w:lineRule="auto"/>
        <w:ind w:left="851"/>
        <w:rPr>
          <w:color w:val="000000"/>
          <w:sz w:val="20"/>
          <w:szCs w:val="20"/>
        </w:rPr>
      </w:pPr>
      <w:r w:rsidRPr="00EE2747">
        <w:rPr>
          <w:color w:val="000000"/>
          <w:sz w:val="20"/>
          <w:szCs w:val="20"/>
        </w:rPr>
        <w:t xml:space="preserve">provide DOAJ with article </w:t>
      </w:r>
      <w:proofErr w:type="gramStart"/>
      <w:r w:rsidRPr="00EE2747">
        <w:rPr>
          <w:color w:val="000000"/>
          <w:sz w:val="20"/>
          <w:szCs w:val="20"/>
        </w:rPr>
        <w:t>metadata;</w:t>
      </w:r>
      <w:proofErr w:type="gramEnd"/>
    </w:p>
    <w:p w14:paraId="3D490C9E" w14:textId="77777777" w:rsidR="006C19D5" w:rsidRPr="00EE2747" w:rsidRDefault="00D40EBF">
      <w:pPr>
        <w:widowControl w:val="0"/>
        <w:numPr>
          <w:ilvl w:val="1"/>
          <w:numId w:val="1"/>
        </w:numPr>
        <w:pBdr>
          <w:top w:val="nil"/>
          <w:left w:val="nil"/>
          <w:bottom w:val="nil"/>
          <w:right w:val="nil"/>
          <w:between w:val="nil"/>
        </w:pBdr>
        <w:spacing w:after="0" w:line="240" w:lineRule="auto"/>
        <w:ind w:left="851"/>
        <w:rPr>
          <w:color w:val="000000"/>
          <w:sz w:val="20"/>
          <w:szCs w:val="20"/>
        </w:rPr>
      </w:pPr>
      <w:r w:rsidRPr="00EE2747">
        <w:rPr>
          <w:color w:val="000000"/>
          <w:sz w:val="20"/>
          <w:szCs w:val="20"/>
        </w:rPr>
        <w:t xml:space="preserve">deposit content with a long-term digital preservation or archiving </w:t>
      </w:r>
      <w:proofErr w:type="gramStart"/>
      <w:r w:rsidRPr="00EE2747">
        <w:rPr>
          <w:color w:val="000000"/>
          <w:sz w:val="20"/>
          <w:szCs w:val="20"/>
        </w:rPr>
        <w:t>program;</w:t>
      </w:r>
      <w:proofErr w:type="gramEnd"/>
    </w:p>
    <w:p w14:paraId="3675DF91" w14:textId="77777777" w:rsidR="006C19D5" w:rsidRPr="00EE2747" w:rsidRDefault="00D40EBF">
      <w:pPr>
        <w:widowControl w:val="0"/>
        <w:numPr>
          <w:ilvl w:val="1"/>
          <w:numId w:val="1"/>
        </w:numPr>
        <w:pBdr>
          <w:top w:val="nil"/>
          <w:left w:val="nil"/>
          <w:bottom w:val="nil"/>
          <w:right w:val="nil"/>
          <w:between w:val="nil"/>
        </w:pBdr>
        <w:spacing w:after="0" w:line="240" w:lineRule="auto"/>
        <w:ind w:left="851"/>
        <w:rPr>
          <w:color w:val="000000"/>
          <w:sz w:val="20"/>
          <w:szCs w:val="20"/>
        </w:rPr>
      </w:pPr>
      <w:r w:rsidRPr="00EE2747">
        <w:rPr>
          <w:color w:val="000000"/>
          <w:sz w:val="20"/>
          <w:szCs w:val="20"/>
        </w:rPr>
        <w:t xml:space="preserve">embed machine-readable CC licensing information in </w:t>
      </w:r>
      <w:proofErr w:type="gramStart"/>
      <w:r w:rsidRPr="00EE2747">
        <w:rPr>
          <w:color w:val="000000"/>
          <w:sz w:val="20"/>
          <w:szCs w:val="20"/>
        </w:rPr>
        <w:t>articles;</w:t>
      </w:r>
      <w:proofErr w:type="gramEnd"/>
    </w:p>
    <w:p w14:paraId="630E932B" w14:textId="77777777" w:rsidR="006C19D5" w:rsidRPr="00EE2747" w:rsidRDefault="00D40EBF">
      <w:pPr>
        <w:widowControl w:val="0"/>
        <w:numPr>
          <w:ilvl w:val="1"/>
          <w:numId w:val="1"/>
        </w:numPr>
        <w:pBdr>
          <w:top w:val="nil"/>
          <w:left w:val="nil"/>
          <w:bottom w:val="nil"/>
          <w:right w:val="nil"/>
          <w:between w:val="nil"/>
        </w:pBdr>
        <w:spacing w:after="0" w:line="240" w:lineRule="auto"/>
        <w:ind w:left="851"/>
        <w:rPr>
          <w:color w:val="000000"/>
          <w:sz w:val="20"/>
          <w:szCs w:val="20"/>
        </w:rPr>
      </w:pPr>
      <w:r w:rsidRPr="00EE2747">
        <w:rPr>
          <w:color w:val="000000"/>
          <w:sz w:val="20"/>
          <w:szCs w:val="20"/>
        </w:rPr>
        <w:t xml:space="preserve">allow generous reuse and mixing of content, in accordance with a CC BY, CC BY-SA or CC BY-NC </w:t>
      </w:r>
      <w:proofErr w:type="gramStart"/>
      <w:r w:rsidRPr="00EE2747">
        <w:rPr>
          <w:color w:val="000000"/>
          <w:sz w:val="20"/>
          <w:szCs w:val="20"/>
        </w:rPr>
        <w:t>license;</w:t>
      </w:r>
      <w:proofErr w:type="gramEnd"/>
    </w:p>
    <w:p w14:paraId="4130BC20" w14:textId="77777777" w:rsidR="006C19D5" w:rsidRPr="00EE2747" w:rsidRDefault="00D40EBF">
      <w:pPr>
        <w:widowControl w:val="0"/>
        <w:numPr>
          <w:ilvl w:val="1"/>
          <w:numId w:val="1"/>
        </w:numPr>
        <w:pBdr>
          <w:top w:val="nil"/>
          <w:left w:val="nil"/>
          <w:bottom w:val="nil"/>
          <w:right w:val="nil"/>
          <w:between w:val="nil"/>
        </w:pBdr>
        <w:spacing w:after="0" w:line="240" w:lineRule="auto"/>
        <w:ind w:left="851"/>
        <w:rPr>
          <w:sz w:val="20"/>
          <w:szCs w:val="20"/>
        </w:rPr>
      </w:pPr>
      <w:r w:rsidRPr="00EE2747">
        <w:rPr>
          <w:color w:val="000000"/>
          <w:sz w:val="20"/>
          <w:szCs w:val="20"/>
        </w:rPr>
        <w:t xml:space="preserve">have a deposit policy registered with a deposit policy </w:t>
      </w:r>
      <w:proofErr w:type="gramStart"/>
      <w:r w:rsidRPr="00EE2747">
        <w:rPr>
          <w:color w:val="000000"/>
          <w:sz w:val="20"/>
          <w:szCs w:val="20"/>
        </w:rPr>
        <w:t>registry;</w:t>
      </w:r>
      <w:proofErr w:type="gramEnd"/>
      <w:r w:rsidRPr="00EE2747">
        <w:rPr>
          <w:color w:val="000000"/>
          <w:sz w:val="20"/>
          <w:szCs w:val="20"/>
        </w:rPr>
        <w:t xml:space="preserve"> </w:t>
      </w:r>
    </w:p>
    <w:p w14:paraId="05ADF9DC" w14:textId="77777777" w:rsidR="006C19D5" w:rsidRPr="00EE2747" w:rsidRDefault="00D40EBF">
      <w:pPr>
        <w:widowControl w:val="0"/>
        <w:numPr>
          <w:ilvl w:val="1"/>
          <w:numId w:val="1"/>
        </w:numPr>
        <w:pBdr>
          <w:top w:val="nil"/>
          <w:left w:val="nil"/>
          <w:bottom w:val="nil"/>
          <w:right w:val="nil"/>
          <w:between w:val="nil"/>
        </w:pBdr>
        <w:spacing w:after="0" w:line="240" w:lineRule="auto"/>
        <w:ind w:left="851"/>
        <w:rPr>
          <w:sz w:val="20"/>
          <w:szCs w:val="20"/>
        </w:rPr>
      </w:pPr>
      <w:r w:rsidRPr="00EE2747">
        <w:rPr>
          <w:color w:val="000000"/>
          <w:sz w:val="20"/>
          <w:szCs w:val="20"/>
        </w:rPr>
        <w:t>allow the author to hold the copyright without restrictions.</w:t>
      </w:r>
    </w:p>
    <w:tbl>
      <w:tblPr>
        <w:tblW w:w="0" w:type="auto"/>
        <w:tblCellMar>
          <w:top w:w="15" w:type="dxa"/>
          <w:left w:w="15" w:type="dxa"/>
          <w:bottom w:w="15" w:type="dxa"/>
          <w:right w:w="15" w:type="dxa"/>
        </w:tblCellMar>
        <w:tblLook w:val="04A0" w:firstRow="1" w:lastRow="0" w:firstColumn="1" w:lastColumn="0" w:noHBand="0" w:noVBand="1"/>
      </w:tblPr>
      <w:tblGrid>
        <w:gridCol w:w="573"/>
        <w:gridCol w:w="7507"/>
        <w:gridCol w:w="946"/>
      </w:tblGrid>
      <w:tr w:rsidR="00043A1B" w14:paraId="54572320" w14:textId="77777777" w:rsidTr="00043A1B">
        <w:trPr>
          <w:trHeight w:val="227"/>
        </w:trPr>
        <w:tc>
          <w:tcPr>
            <w:tcW w:w="8080" w:type="dxa"/>
            <w:gridSpan w:val="2"/>
            <w:tcBorders>
              <w:bottom w:val="single" w:sz="4" w:space="0" w:color="auto"/>
            </w:tcBorders>
            <w:tcMar>
              <w:top w:w="0" w:type="dxa"/>
              <w:left w:w="100" w:type="dxa"/>
              <w:bottom w:w="0" w:type="dxa"/>
              <w:right w:w="100" w:type="dxa"/>
            </w:tcMar>
            <w:vAlign w:val="center"/>
          </w:tcPr>
          <w:p w14:paraId="470FD5CC" w14:textId="77777777" w:rsidR="00043A1B" w:rsidRPr="00043A1B" w:rsidRDefault="00043A1B" w:rsidP="009F5A38">
            <w:pPr>
              <w:pStyle w:val="Normlnweb"/>
              <w:numPr>
                <w:ilvl w:val="0"/>
                <w:numId w:val="7"/>
              </w:numPr>
              <w:spacing w:before="0" w:beforeAutospacing="0" w:after="0" w:afterAutospacing="0"/>
              <w:rPr>
                <w:rFonts w:asciiTheme="minorHAnsi" w:hAnsiTheme="minorHAnsi" w:cstheme="minorHAnsi"/>
                <w:b/>
                <w:bCs/>
                <w:sz w:val="28"/>
                <w:szCs w:val="28"/>
              </w:rPr>
            </w:pPr>
            <w:bookmarkStart w:id="8" w:name="_heading=h.8sxpgak7cluq" w:colFirst="0" w:colLast="0"/>
            <w:bookmarkEnd w:id="8"/>
            <w:r w:rsidRPr="004D1B9B">
              <w:rPr>
                <w:rFonts w:asciiTheme="minorHAnsi" w:hAnsiTheme="minorHAnsi" w:cstheme="minorHAnsi"/>
                <w:b/>
                <w:bCs/>
                <w:sz w:val="28"/>
                <w:szCs w:val="28"/>
              </w:rPr>
              <w:lastRenderedPageBreak/>
              <w:t>Indexing and Archiving</w:t>
            </w:r>
          </w:p>
        </w:tc>
        <w:tc>
          <w:tcPr>
            <w:tcW w:w="946" w:type="dxa"/>
            <w:tcBorders>
              <w:bottom w:val="single" w:sz="4" w:space="0" w:color="auto"/>
            </w:tcBorders>
            <w:tcMar>
              <w:top w:w="20" w:type="dxa"/>
              <w:left w:w="20" w:type="dxa"/>
              <w:bottom w:w="20" w:type="dxa"/>
              <w:right w:w="20" w:type="dxa"/>
            </w:tcMar>
          </w:tcPr>
          <w:p w14:paraId="4589D903" w14:textId="77777777" w:rsidR="00043A1B" w:rsidRDefault="00043A1B" w:rsidP="009F5A38">
            <w:pPr>
              <w:pStyle w:val="Normlnweb"/>
              <w:spacing w:before="0" w:beforeAutospacing="0" w:after="0" w:afterAutospacing="0"/>
              <w:jc w:val="center"/>
              <w:rPr>
                <w:rFonts w:ascii="Calibri" w:hAnsi="Calibri" w:cs="Calibri"/>
                <w:b/>
                <w:bCs/>
                <w:color w:val="000000"/>
                <w:sz w:val="22"/>
                <w:szCs w:val="22"/>
              </w:rPr>
            </w:pPr>
          </w:p>
        </w:tc>
      </w:tr>
      <w:tr w:rsidR="00043A1B" w14:paraId="731954D7" w14:textId="77777777" w:rsidTr="009F5A38">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2DEB7711" w14:textId="77777777" w:rsidR="00043A1B" w:rsidRDefault="00043A1B" w:rsidP="009F5A38">
            <w:pPr>
              <w:pStyle w:val="Normlnweb"/>
              <w:spacing w:before="0" w:beforeAutospacing="0" w:after="0" w:afterAutospacing="0"/>
            </w:pPr>
            <w:r>
              <w:rPr>
                <w:rFonts w:ascii="Calibri" w:hAnsi="Calibri" w:cs="Calibri"/>
                <w:noProof/>
                <w:color w:val="000000"/>
                <w:sz w:val="22"/>
                <w:szCs w:val="22"/>
                <w:bdr w:val="none" w:sz="0" w:space="0" w:color="auto" w:frame="1"/>
                <w:lang w:val="en-US" w:eastAsia="en-US"/>
              </w:rPr>
              <w:drawing>
                <wp:inline distT="0" distB="0" distL="0" distR="0" wp14:anchorId="5E3CA411" wp14:editId="576F0062">
                  <wp:extent cx="228600" cy="238760"/>
                  <wp:effectExtent l="0" t="0" r="0" b="0"/>
                  <wp:docPr id="5970814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926" cy="241189"/>
                          </a:xfrm>
                          <a:prstGeom prst="rect">
                            <a:avLst/>
                          </a:prstGeom>
                          <a:noFill/>
                          <a:ln>
                            <a:noFill/>
                          </a:ln>
                        </pic:spPr>
                      </pic:pic>
                    </a:graphicData>
                  </a:graphic>
                </wp:inline>
              </w:drawing>
            </w:r>
          </w:p>
        </w:tc>
        <w:tc>
          <w:tcPr>
            <w:tcW w:w="7507" w:type="dxa"/>
            <w:tcBorders>
              <w:top w:val="single" w:sz="4" w:space="0" w:color="auto"/>
              <w:bottom w:val="single" w:sz="4" w:space="0" w:color="auto"/>
            </w:tcBorders>
            <w:tcMar>
              <w:top w:w="0" w:type="dxa"/>
              <w:left w:w="100" w:type="dxa"/>
              <w:bottom w:w="0" w:type="dxa"/>
              <w:right w:w="100" w:type="dxa"/>
            </w:tcMar>
            <w:hideMark/>
          </w:tcPr>
          <w:p w14:paraId="3D4384FE" w14:textId="77777777" w:rsidR="00043A1B" w:rsidRDefault="00043A1B" w:rsidP="009F5A38">
            <w:pPr>
              <w:pStyle w:val="Normlnweb"/>
              <w:spacing w:before="0" w:beforeAutospacing="0" w:after="0" w:afterAutospacing="0"/>
            </w:pPr>
            <w:r>
              <w:rPr>
                <w:rFonts w:ascii="Calibri" w:hAnsi="Calibri" w:cs="Calibri"/>
                <w:color w:val="000000"/>
                <w:sz w:val="22"/>
                <w:szCs w:val="22"/>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6251D87E" w14:textId="77777777" w:rsidR="00043A1B" w:rsidRDefault="00043A1B" w:rsidP="009F5A38">
            <w:pPr>
              <w:pStyle w:val="Normlnweb"/>
              <w:spacing w:before="0" w:beforeAutospacing="0" w:after="0" w:afterAutospacing="0"/>
              <w:jc w:val="center"/>
            </w:pPr>
            <w:r>
              <w:rPr>
                <w:rFonts w:ascii="Calibri" w:hAnsi="Calibri" w:cs="Calibri"/>
                <w:b/>
                <w:bCs/>
                <w:color w:val="000000"/>
                <w:sz w:val="22"/>
                <w:szCs w:val="22"/>
              </w:rPr>
              <w:t>Score</w:t>
            </w:r>
          </w:p>
          <w:p w14:paraId="78EB39E7" w14:textId="77777777" w:rsidR="00043A1B" w:rsidRDefault="00043A1B" w:rsidP="009F5A38">
            <w:pPr>
              <w:pStyle w:val="Normlnweb"/>
              <w:spacing w:before="0" w:beforeAutospacing="0" w:after="0" w:afterAutospacing="0"/>
              <w:jc w:val="center"/>
            </w:pPr>
            <w:r>
              <w:rPr>
                <w:rFonts w:ascii="Calibri" w:hAnsi="Calibri" w:cs="Calibri"/>
                <w:color w:val="000000"/>
                <w:sz w:val="20"/>
                <w:szCs w:val="20"/>
              </w:rPr>
              <w:t>(Y=1/ N=0)</w:t>
            </w:r>
          </w:p>
        </w:tc>
      </w:tr>
      <w:tr w:rsidR="00043A1B" w14:paraId="74AE6E4E" w14:textId="77777777" w:rsidTr="009F5A38">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2DD8BB1C" w14:textId="77777777" w:rsidR="00043A1B" w:rsidRPr="00532F4A" w:rsidRDefault="00043A1B" w:rsidP="009F5A38">
            <w:pPr>
              <w:pStyle w:val="Normlnweb"/>
              <w:spacing w:before="0" w:beforeAutospacing="0" w:after="0" w:afterAutospacing="0"/>
              <w:jc w:val="right"/>
              <w:rPr>
                <w:rFonts w:asciiTheme="minorHAnsi" w:hAnsiTheme="minorHAnsi" w:cstheme="minorHAnsi"/>
                <w:sz w:val="22"/>
                <w:szCs w:val="22"/>
              </w:rPr>
            </w:pPr>
            <w:r w:rsidRPr="00532F4A">
              <w:rPr>
                <w:rFonts w:asciiTheme="minorHAnsi" w:hAnsiTheme="minorHAnsi" w:cstheme="minorHAnsi"/>
                <w:sz w:val="22"/>
                <w:szCs w:val="22"/>
              </w:rPr>
              <w:t>42</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6E8EF683" w14:textId="77777777" w:rsidR="00043A1B" w:rsidRDefault="00043A1B" w:rsidP="009F5A38">
            <w:pPr>
              <w:pStyle w:val="Normlnweb"/>
              <w:spacing w:before="0" w:beforeAutospacing="0" w:after="0" w:afterAutospacing="0"/>
              <w:rPr>
                <w:rFonts w:asciiTheme="minorHAnsi" w:hAnsiTheme="minorHAnsi" w:cstheme="minorHAnsi"/>
                <w:sz w:val="22"/>
                <w:szCs w:val="22"/>
                <w:lang w:val="en-US"/>
              </w:rPr>
            </w:pPr>
            <w:r w:rsidRPr="00532F4A">
              <w:rPr>
                <w:rFonts w:asciiTheme="minorHAnsi" w:hAnsiTheme="minorHAnsi" w:cstheme="minorHAnsi"/>
                <w:sz w:val="22"/>
                <w:szCs w:val="22"/>
                <w:lang w:val="en-US"/>
              </w:rPr>
              <w:t>Is the journal indexed by the typical databases used for this field?</w:t>
            </w:r>
          </w:p>
          <w:p w14:paraId="7D93FB85" w14:textId="77777777" w:rsidR="00043A1B" w:rsidRPr="00532F4A" w:rsidRDefault="00043A1B" w:rsidP="009F5A38">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312507F1" w14:textId="77777777" w:rsidR="00043A1B" w:rsidRDefault="00043A1B" w:rsidP="009F5A38">
            <w:pPr>
              <w:spacing w:after="0" w:line="240" w:lineRule="auto"/>
            </w:pPr>
          </w:p>
        </w:tc>
      </w:tr>
      <w:tr w:rsidR="00043A1B" w14:paraId="4A2EB110" w14:textId="77777777" w:rsidTr="009F5A38">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62CAAAA8" w14:textId="77777777" w:rsidR="00043A1B" w:rsidRPr="00532F4A" w:rsidRDefault="00043A1B" w:rsidP="009F5A38">
            <w:pPr>
              <w:pStyle w:val="Normlnweb"/>
              <w:spacing w:before="0" w:beforeAutospacing="0" w:after="0" w:afterAutospacing="0"/>
              <w:jc w:val="right"/>
              <w:rPr>
                <w:rFonts w:asciiTheme="minorHAnsi" w:hAnsiTheme="minorHAnsi" w:cstheme="minorHAnsi"/>
                <w:sz w:val="22"/>
                <w:szCs w:val="22"/>
              </w:rPr>
            </w:pPr>
            <w:r w:rsidRPr="00532F4A">
              <w:rPr>
                <w:rFonts w:asciiTheme="minorHAnsi" w:hAnsiTheme="minorHAnsi" w:cstheme="minorHAnsi"/>
                <w:sz w:val="22"/>
                <w:szCs w:val="22"/>
              </w:rPr>
              <w:t>43</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1401E6D8" w14:textId="77777777" w:rsidR="00043A1B" w:rsidRDefault="00043A1B" w:rsidP="009F5A38">
            <w:pPr>
              <w:pStyle w:val="Normlnweb"/>
              <w:spacing w:before="0" w:beforeAutospacing="0" w:after="0" w:afterAutospacing="0"/>
              <w:rPr>
                <w:rFonts w:asciiTheme="minorHAnsi" w:hAnsiTheme="minorHAnsi" w:cstheme="minorHAnsi"/>
                <w:sz w:val="22"/>
                <w:szCs w:val="22"/>
                <w:vertAlign w:val="superscript"/>
              </w:rPr>
            </w:pPr>
            <w:r w:rsidRPr="00532F4A">
              <w:rPr>
                <w:rFonts w:asciiTheme="minorHAnsi" w:hAnsiTheme="minorHAnsi" w:cstheme="minorHAnsi"/>
                <w:sz w:val="22"/>
                <w:szCs w:val="22"/>
                <w:lang w:val="en-US"/>
              </w:rPr>
              <w:t xml:space="preserve">Does a journal have an ISSN (International Standard Serial Number)? </w:t>
            </w:r>
            <w:r w:rsidRPr="00532F4A">
              <w:rPr>
                <w:rFonts w:asciiTheme="minorHAnsi" w:hAnsiTheme="minorHAnsi" w:cstheme="minorHAnsi"/>
                <w:sz w:val="22"/>
                <w:szCs w:val="22"/>
                <w:vertAlign w:val="superscript"/>
              </w:rPr>
              <w:t>4</w:t>
            </w:r>
          </w:p>
          <w:p w14:paraId="2801B0F4" w14:textId="77777777" w:rsidR="00043A1B" w:rsidRPr="00532F4A" w:rsidRDefault="00043A1B" w:rsidP="009F5A38">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63EE5B3A" w14:textId="77777777" w:rsidR="00043A1B" w:rsidRDefault="00043A1B" w:rsidP="009F5A38">
            <w:pPr>
              <w:spacing w:after="0" w:line="240" w:lineRule="auto"/>
            </w:pPr>
          </w:p>
        </w:tc>
      </w:tr>
      <w:tr w:rsidR="00043A1B" w14:paraId="48E40387" w14:textId="77777777" w:rsidTr="009F5A38">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7C4B895A" w14:textId="77777777" w:rsidR="00043A1B" w:rsidRPr="00532F4A" w:rsidRDefault="00043A1B" w:rsidP="009F5A38">
            <w:pPr>
              <w:pStyle w:val="Normlnweb"/>
              <w:spacing w:before="0" w:beforeAutospacing="0" w:after="0" w:afterAutospacing="0"/>
              <w:jc w:val="right"/>
              <w:rPr>
                <w:rFonts w:asciiTheme="minorHAnsi" w:hAnsiTheme="minorHAnsi" w:cstheme="minorHAnsi"/>
                <w:sz w:val="22"/>
                <w:szCs w:val="22"/>
              </w:rPr>
            </w:pPr>
            <w:r w:rsidRPr="00532F4A">
              <w:rPr>
                <w:rFonts w:asciiTheme="minorHAnsi" w:hAnsiTheme="minorHAnsi" w:cstheme="minorHAnsi"/>
                <w:sz w:val="22"/>
                <w:szCs w:val="22"/>
              </w:rPr>
              <w:t>44</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78E13A07" w14:textId="77777777" w:rsidR="00043A1B" w:rsidRDefault="00043A1B" w:rsidP="009F5A38">
            <w:pPr>
              <w:pStyle w:val="Normlnweb"/>
              <w:spacing w:before="0" w:beforeAutospacing="0" w:after="0" w:afterAutospacing="0"/>
              <w:rPr>
                <w:rFonts w:asciiTheme="minorHAnsi" w:hAnsiTheme="minorHAnsi" w:cstheme="minorHAnsi"/>
                <w:sz w:val="22"/>
                <w:szCs w:val="22"/>
                <w:lang w:val="en-US"/>
              </w:rPr>
            </w:pPr>
            <w:r w:rsidRPr="00532F4A">
              <w:rPr>
                <w:rFonts w:asciiTheme="minorHAnsi" w:hAnsiTheme="minorHAnsi" w:cstheme="minorHAnsi"/>
                <w:sz w:val="22"/>
                <w:szCs w:val="22"/>
                <w:lang w:val="en-US"/>
              </w:rPr>
              <w:t xml:space="preserve"> Do other journals by the same publisher have reputable indexing?</w:t>
            </w:r>
          </w:p>
          <w:p w14:paraId="737C13F4" w14:textId="77777777" w:rsidR="00043A1B" w:rsidRPr="00532F4A" w:rsidRDefault="00043A1B" w:rsidP="009F5A38">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7A1669C1" w14:textId="77777777" w:rsidR="00043A1B" w:rsidRPr="00F86F4D" w:rsidRDefault="00043A1B" w:rsidP="009F5A38">
            <w:pPr>
              <w:pStyle w:val="Normlnweb"/>
              <w:spacing w:before="0" w:beforeAutospacing="0" w:after="0" w:afterAutospacing="0"/>
              <w:rPr>
                <w:lang w:val="en-US"/>
              </w:rPr>
            </w:pPr>
            <w:r w:rsidRPr="00F86F4D">
              <w:rPr>
                <w:rFonts w:ascii="Calibri" w:hAnsi="Calibri" w:cs="Calibri"/>
                <w:color w:val="000000"/>
                <w:sz w:val="22"/>
                <w:szCs w:val="22"/>
                <w:lang w:val="en-US"/>
              </w:rPr>
              <w:t> </w:t>
            </w:r>
          </w:p>
        </w:tc>
      </w:tr>
      <w:tr w:rsidR="00043A1B" w14:paraId="04F30D5D" w14:textId="77777777" w:rsidTr="009F5A38">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6E6839F7" w14:textId="77777777" w:rsidR="00043A1B" w:rsidRPr="00532F4A" w:rsidRDefault="00043A1B" w:rsidP="009F5A38">
            <w:pPr>
              <w:pStyle w:val="Normlnweb"/>
              <w:spacing w:before="0" w:beforeAutospacing="0" w:after="0" w:afterAutospacing="0"/>
              <w:jc w:val="right"/>
              <w:rPr>
                <w:rFonts w:asciiTheme="minorHAnsi" w:hAnsiTheme="minorHAnsi" w:cstheme="minorHAnsi"/>
                <w:sz w:val="22"/>
                <w:szCs w:val="22"/>
              </w:rPr>
            </w:pPr>
            <w:r w:rsidRPr="00532F4A">
              <w:rPr>
                <w:rFonts w:asciiTheme="minorHAnsi" w:hAnsiTheme="minorHAnsi" w:cstheme="minorHAnsi"/>
                <w:sz w:val="22"/>
                <w:szCs w:val="22"/>
              </w:rPr>
              <w:t>45</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2F84B676" w14:textId="77777777" w:rsidR="00043A1B" w:rsidRDefault="00043A1B" w:rsidP="009F5A38">
            <w:pPr>
              <w:pStyle w:val="Normlnweb"/>
              <w:spacing w:before="0" w:beforeAutospacing="0" w:after="0" w:afterAutospacing="0"/>
              <w:rPr>
                <w:rFonts w:asciiTheme="minorHAnsi" w:hAnsiTheme="minorHAnsi" w:cstheme="minorHAnsi"/>
                <w:sz w:val="22"/>
                <w:szCs w:val="22"/>
                <w:lang w:val="en-US"/>
              </w:rPr>
            </w:pPr>
            <w:r w:rsidRPr="00532F4A">
              <w:rPr>
                <w:rFonts w:asciiTheme="minorHAnsi" w:hAnsiTheme="minorHAnsi" w:cstheme="minorHAnsi"/>
                <w:sz w:val="22"/>
                <w:szCs w:val="22"/>
                <w:lang w:val="en-US"/>
              </w:rPr>
              <w:t>Are articles indexed and/or archived in dedicated services?</w:t>
            </w:r>
          </w:p>
          <w:p w14:paraId="11589EEB" w14:textId="77777777" w:rsidR="00043A1B" w:rsidRPr="00532F4A" w:rsidRDefault="00043A1B" w:rsidP="009F5A38">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0FD54CE1" w14:textId="77777777" w:rsidR="00043A1B" w:rsidRPr="00015ED6" w:rsidRDefault="00043A1B" w:rsidP="009F5A38">
            <w:pPr>
              <w:pStyle w:val="Normlnweb"/>
              <w:spacing w:before="0" w:beforeAutospacing="0" w:after="0" w:afterAutospacing="0"/>
              <w:rPr>
                <w:lang w:val="en-US"/>
              </w:rPr>
            </w:pPr>
            <w:r w:rsidRPr="00015ED6">
              <w:rPr>
                <w:rFonts w:ascii="Calibri" w:hAnsi="Calibri" w:cs="Calibri"/>
                <w:color w:val="000000"/>
                <w:sz w:val="22"/>
                <w:szCs w:val="22"/>
                <w:lang w:val="en-US"/>
              </w:rPr>
              <w:t> </w:t>
            </w:r>
          </w:p>
        </w:tc>
      </w:tr>
      <w:tr w:rsidR="00043A1B" w14:paraId="6912BF03" w14:textId="77777777" w:rsidTr="009F5A38">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7B54500B" w14:textId="77777777" w:rsidR="00043A1B" w:rsidRPr="00532F4A" w:rsidRDefault="00043A1B" w:rsidP="009F5A38">
            <w:pPr>
              <w:pStyle w:val="Normlnweb"/>
              <w:spacing w:before="0" w:beforeAutospacing="0" w:after="0" w:afterAutospacing="0"/>
              <w:jc w:val="right"/>
              <w:rPr>
                <w:rFonts w:asciiTheme="minorHAnsi" w:hAnsiTheme="minorHAnsi" w:cstheme="minorHAnsi"/>
                <w:sz w:val="22"/>
                <w:szCs w:val="22"/>
              </w:rPr>
            </w:pPr>
            <w:r w:rsidRPr="00532F4A">
              <w:rPr>
                <w:rFonts w:asciiTheme="minorHAnsi" w:hAnsiTheme="minorHAnsi" w:cstheme="minorHAnsi"/>
                <w:sz w:val="22"/>
                <w:szCs w:val="22"/>
              </w:rPr>
              <w:t>46</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6C8FBD17" w14:textId="77777777" w:rsidR="00043A1B" w:rsidRDefault="00043A1B" w:rsidP="009F5A38">
            <w:pPr>
              <w:pStyle w:val="Normlnweb"/>
              <w:spacing w:before="0" w:beforeAutospacing="0" w:after="0" w:afterAutospacing="0"/>
              <w:rPr>
                <w:rFonts w:asciiTheme="minorHAnsi" w:hAnsiTheme="minorHAnsi" w:cstheme="minorHAnsi"/>
                <w:sz w:val="22"/>
                <w:szCs w:val="22"/>
                <w:lang w:val="en-US"/>
              </w:rPr>
            </w:pPr>
            <w:r w:rsidRPr="00532F4A">
              <w:rPr>
                <w:rFonts w:asciiTheme="minorHAnsi" w:hAnsiTheme="minorHAnsi" w:cstheme="minorHAnsi"/>
                <w:sz w:val="22"/>
                <w:szCs w:val="22"/>
                <w:lang w:val="en-US"/>
              </w:rPr>
              <w:t>Will your article be indexed/archived in an easily discoverable database?</w:t>
            </w:r>
          </w:p>
          <w:p w14:paraId="61560860" w14:textId="77777777" w:rsidR="00043A1B" w:rsidRPr="00532F4A" w:rsidRDefault="00043A1B" w:rsidP="009F5A38">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3C8C2FCE" w14:textId="77777777" w:rsidR="00043A1B" w:rsidRPr="00015ED6" w:rsidRDefault="00043A1B" w:rsidP="009F5A38">
            <w:pPr>
              <w:pStyle w:val="Normlnweb"/>
              <w:spacing w:before="0" w:beforeAutospacing="0" w:after="0" w:afterAutospacing="0"/>
              <w:rPr>
                <w:lang w:val="en-US"/>
              </w:rPr>
            </w:pPr>
            <w:r w:rsidRPr="00015ED6">
              <w:rPr>
                <w:rFonts w:ascii="Calibri" w:hAnsi="Calibri" w:cs="Calibri"/>
                <w:color w:val="000000"/>
                <w:sz w:val="22"/>
                <w:szCs w:val="22"/>
                <w:lang w:val="en-US"/>
              </w:rPr>
              <w:t> </w:t>
            </w:r>
          </w:p>
        </w:tc>
      </w:tr>
      <w:tr w:rsidR="00043A1B" w14:paraId="1C910494" w14:textId="77777777" w:rsidTr="009F5A38">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0F36B361" w14:textId="77777777" w:rsidR="00043A1B" w:rsidRPr="00532F4A" w:rsidRDefault="00043A1B" w:rsidP="009F5A38">
            <w:pPr>
              <w:pStyle w:val="Normlnweb"/>
              <w:spacing w:before="0" w:beforeAutospacing="0" w:after="0" w:afterAutospacing="0"/>
              <w:jc w:val="right"/>
              <w:rPr>
                <w:rFonts w:asciiTheme="minorHAnsi" w:hAnsiTheme="minorHAnsi" w:cstheme="minorHAnsi"/>
                <w:sz w:val="22"/>
                <w:szCs w:val="22"/>
                <w:lang w:val="en-US"/>
              </w:rPr>
            </w:pPr>
            <w:r w:rsidRPr="00532F4A">
              <w:rPr>
                <w:rFonts w:asciiTheme="minorHAnsi" w:hAnsiTheme="minorHAnsi" w:cstheme="minorHAnsi"/>
                <w:sz w:val="22"/>
                <w:szCs w:val="22"/>
              </w:rPr>
              <w:t>47</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408C492F" w14:textId="77777777" w:rsidR="00043A1B" w:rsidRPr="00532F4A" w:rsidRDefault="00043A1B" w:rsidP="009F5A38">
            <w:pPr>
              <w:pStyle w:val="Normlnweb"/>
              <w:spacing w:before="0" w:beforeAutospacing="0" w:after="0" w:afterAutospacing="0"/>
              <w:rPr>
                <w:rFonts w:asciiTheme="minorHAnsi" w:hAnsiTheme="minorHAnsi" w:cstheme="minorHAnsi"/>
                <w:sz w:val="22"/>
                <w:szCs w:val="22"/>
                <w:lang w:val="en-US"/>
              </w:rPr>
            </w:pPr>
            <w:r w:rsidRPr="00532F4A">
              <w:rPr>
                <w:rFonts w:asciiTheme="minorHAnsi" w:hAnsiTheme="minorHAnsi" w:cstheme="minorHAnsi"/>
                <w:sz w:val="22"/>
                <w:szCs w:val="22"/>
                <w:lang w:val="en-US"/>
              </w:rPr>
              <w:t>Does the publisher ensure long-term archiving, preservation of digital publications?</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60E06BB6" w14:textId="77777777" w:rsidR="00043A1B" w:rsidRPr="00015ED6" w:rsidRDefault="00043A1B" w:rsidP="009F5A38">
            <w:pPr>
              <w:pStyle w:val="Normlnweb"/>
              <w:spacing w:before="0" w:beforeAutospacing="0" w:after="0" w:afterAutospacing="0"/>
              <w:rPr>
                <w:sz w:val="32"/>
                <w:szCs w:val="32"/>
                <w:lang w:val="en-US"/>
              </w:rPr>
            </w:pPr>
          </w:p>
        </w:tc>
      </w:tr>
      <w:tr w:rsidR="00043A1B" w14:paraId="03C1FC1B" w14:textId="77777777" w:rsidTr="009F5A38">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026964FB" w14:textId="77777777" w:rsidR="00043A1B" w:rsidRDefault="00043A1B" w:rsidP="009F5A38">
            <w:pPr>
              <w:pStyle w:val="Normlnweb"/>
              <w:spacing w:before="0" w:beforeAutospacing="0" w:after="0" w:afterAutospacing="0"/>
            </w:pPr>
            <w:r>
              <w:rPr>
                <w:rFonts w:ascii="Calibri" w:hAnsi="Calibri" w:cs="Calibri"/>
                <w:noProof/>
                <w:color w:val="000000"/>
                <w:sz w:val="22"/>
                <w:szCs w:val="22"/>
                <w:bdr w:val="none" w:sz="0" w:space="0" w:color="auto" w:frame="1"/>
                <w:lang w:val="en-US" w:eastAsia="en-US"/>
              </w:rPr>
              <w:drawing>
                <wp:inline distT="0" distB="0" distL="0" distR="0" wp14:anchorId="586E9222" wp14:editId="24E8F6B9">
                  <wp:extent cx="237112" cy="247650"/>
                  <wp:effectExtent l="0" t="0" r="0" b="0"/>
                  <wp:docPr id="136617588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59" cy="251354"/>
                          </a:xfrm>
                          <a:prstGeom prst="rect">
                            <a:avLst/>
                          </a:prstGeom>
                          <a:noFill/>
                          <a:ln>
                            <a:noFill/>
                          </a:ln>
                        </pic:spPr>
                      </pic:pic>
                    </a:graphicData>
                  </a:graphic>
                </wp:inline>
              </w:drawing>
            </w:r>
          </w:p>
        </w:tc>
        <w:tc>
          <w:tcPr>
            <w:tcW w:w="7507" w:type="dxa"/>
            <w:tcBorders>
              <w:top w:val="single" w:sz="4" w:space="0" w:color="auto"/>
              <w:bottom w:val="single" w:sz="4" w:space="0" w:color="auto"/>
            </w:tcBorders>
            <w:tcMar>
              <w:top w:w="0" w:type="dxa"/>
              <w:left w:w="100" w:type="dxa"/>
              <w:bottom w:w="0" w:type="dxa"/>
              <w:right w:w="100" w:type="dxa"/>
            </w:tcMar>
            <w:hideMark/>
          </w:tcPr>
          <w:p w14:paraId="2053A20A" w14:textId="77777777" w:rsidR="00043A1B" w:rsidRDefault="00043A1B" w:rsidP="009F5A38">
            <w:pPr>
              <w:pStyle w:val="Normlnweb"/>
              <w:spacing w:before="0" w:beforeAutospacing="0" w:after="0" w:afterAutospacing="0"/>
            </w:pPr>
            <w:r>
              <w:rPr>
                <w:rFonts w:ascii="Calibri" w:hAnsi="Calibri" w:cs="Calibri"/>
                <w:color w:val="000000"/>
                <w:sz w:val="20"/>
                <w:szCs w:val="20"/>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437C1D98" w14:textId="77777777" w:rsidR="00043A1B" w:rsidRDefault="00043A1B" w:rsidP="009F5A38">
            <w:pPr>
              <w:pStyle w:val="Normlnweb"/>
              <w:spacing w:before="0" w:beforeAutospacing="0" w:after="0" w:afterAutospacing="0"/>
              <w:jc w:val="center"/>
            </w:pPr>
            <w:r>
              <w:rPr>
                <w:rFonts w:ascii="Calibri" w:hAnsi="Calibri" w:cs="Calibri"/>
                <w:b/>
                <w:bCs/>
                <w:color w:val="000000"/>
                <w:sz w:val="22"/>
                <w:szCs w:val="22"/>
              </w:rPr>
              <w:t>Score</w:t>
            </w:r>
          </w:p>
          <w:p w14:paraId="0B883766" w14:textId="77777777" w:rsidR="00043A1B" w:rsidRDefault="00043A1B" w:rsidP="009F5A38">
            <w:pPr>
              <w:pStyle w:val="Normlnweb"/>
              <w:spacing w:before="0" w:beforeAutospacing="0" w:after="0" w:afterAutospacing="0"/>
            </w:pPr>
            <w:r>
              <w:rPr>
                <w:rFonts w:ascii="Calibri" w:hAnsi="Calibri" w:cs="Calibri"/>
                <w:color w:val="000000"/>
                <w:sz w:val="20"/>
                <w:szCs w:val="20"/>
              </w:rPr>
              <w:t>(Y=0/ N=1)</w:t>
            </w:r>
          </w:p>
        </w:tc>
      </w:tr>
      <w:tr w:rsidR="00043A1B" w14:paraId="459A6E3D" w14:textId="77777777" w:rsidTr="009F5A38">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43F14630" w14:textId="77777777" w:rsidR="00043A1B" w:rsidRPr="00532F4A" w:rsidRDefault="00043A1B" w:rsidP="009F5A38">
            <w:pPr>
              <w:pStyle w:val="Normlnweb"/>
              <w:spacing w:before="0" w:beforeAutospacing="0" w:after="0" w:afterAutospacing="0"/>
              <w:jc w:val="right"/>
              <w:rPr>
                <w:rFonts w:asciiTheme="minorHAnsi" w:hAnsiTheme="minorHAnsi" w:cstheme="minorHAnsi"/>
                <w:sz w:val="22"/>
                <w:szCs w:val="22"/>
              </w:rPr>
            </w:pPr>
            <w:r w:rsidRPr="00532F4A">
              <w:rPr>
                <w:rFonts w:asciiTheme="minorHAnsi" w:hAnsiTheme="minorHAnsi" w:cstheme="minorHAnsi"/>
                <w:sz w:val="22"/>
                <w:szCs w:val="22"/>
              </w:rPr>
              <w:t>48</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1A1E89FD" w14:textId="77777777" w:rsidR="00043A1B" w:rsidRPr="00532F4A" w:rsidRDefault="00043A1B" w:rsidP="009F5A38">
            <w:pPr>
              <w:pStyle w:val="Normlnweb"/>
              <w:spacing w:before="0" w:beforeAutospacing="0" w:after="0" w:afterAutospacing="0"/>
              <w:rPr>
                <w:rFonts w:asciiTheme="minorHAnsi" w:hAnsiTheme="minorHAnsi" w:cstheme="minorHAnsi"/>
                <w:sz w:val="22"/>
                <w:szCs w:val="22"/>
                <w:lang w:val="en-US"/>
              </w:rPr>
            </w:pPr>
            <w:r w:rsidRPr="00532F4A">
              <w:rPr>
                <w:rFonts w:asciiTheme="minorHAnsi" w:hAnsiTheme="minorHAnsi" w:cstheme="minorHAnsi"/>
                <w:sz w:val="22"/>
                <w:szCs w:val="22"/>
                <w:lang w:val="en-US"/>
              </w:rPr>
              <w:t xml:space="preserve">Does the journal boast about its high quality, with misleading or false claims about journal metrics, indexing, impact factor (IF), despite being new? </w:t>
            </w:r>
            <w:r w:rsidRPr="00532F4A">
              <w:rPr>
                <w:rFonts w:asciiTheme="minorHAnsi" w:hAnsiTheme="minorHAnsi" w:cstheme="minorHAnsi"/>
                <w:sz w:val="22"/>
                <w:szCs w:val="22"/>
                <w:vertAlign w:val="superscript"/>
                <w:lang w:val="en-US"/>
              </w:rPr>
              <w:t>5</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20A06DA1" w14:textId="77777777" w:rsidR="00043A1B" w:rsidRDefault="00043A1B" w:rsidP="009F5A38"/>
        </w:tc>
      </w:tr>
      <w:tr w:rsidR="00043A1B" w14:paraId="4B078B07" w14:textId="77777777" w:rsidTr="009F5A38">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5083EF34" w14:textId="77777777" w:rsidR="00043A1B" w:rsidRPr="00532F4A" w:rsidRDefault="00043A1B" w:rsidP="009F5A38">
            <w:pPr>
              <w:pStyle w:val="Normlnweb"/>
              <w:spacing w:before="0" w:beforeAutospacing="0" w:after="0" w:afterAutospacing="0"/>
              <w:jc w:val="right"/>
              <w:rPr>
                <w:rFonts w:asciiTheme="minorHAnsi" w:hAnsiTheme="minorHAnsi" w:cstheme="minorHAnsi"/>
                <w:sz w:val="22"/>
                <w:szCs w:val="22"/>
              </w:rPr>
            </w:pPr>
            <w:r w:rsidRPr="00532F4A">
              <w:rPr>
                <w:rFonts w:asciiTheme="minorHAnsi" w:hAnsiTheme="minorHAnsi" w:cstheme="minorHAnsi"/>
                <w:sz w:val="22"/>
                <w:szCs w:val="22"/>
              </w:rPr>
              <w:t>59</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707C7DF2" w14:textId="77777777" w:rsidR="00043A1B" w:rsidRDefault="00043A1B" w:rsidP="009F5A38">
            <w:pPr>
              <w:pStyle w:val="Normlnweb"/>
              <w:spacing w:before="0" w:beforeAutospacing="0" w:after="0" w:afterAutospacing="0"/>
              <w:rPr>
                <w:rFonts w:asciiTheme="minorHAnsi" w:hAnsiTheme="minorHAnsi" w:cstheme="minorHAnsi"/>
                <w:sz w:val="22"/>
                <w:szCs w:val="22"/>
                <w:vertAlign w:val="superscript"/>
              </w:rPr>
            </w:pPr>
            <w:r w:rsidRPr="00532F4A">
              <w:rPr>
                <w:rFonts w:asciiTheme="minorHAnsi" w:hAnsiTheme="minorHAnsi" w:cstheme="minorHAnsi"/>
                <w:sz w:val="22"/>
                <w:szCs w:val="22"/>
                <w:lang w:val="en-US"/>
              </w:rPr>
              <w:t xml:space="preserve">Does the journal make false claims about indexing (e.g. PUBMED)? </w:t>
            </w:r>
            <w:r w:rsidRPr="00532F4A">
              <w:rPr>
                <w:rFonts w:asciiTheme="minorHAnsi" w:hAnsiTheme="minorHAnsi" w:cstheme="minorHAnsi"/>
                <w:sz w:val="22"/>
                <w:szCs w:val="22"/>
                <w:vertAlign w:val="superscript"/>
              </w:rPr>
              <w:t>5</w:t>
            </w:r>
          </w:p>
          <w:p w14:paraId="72F8A7DE" w14:textId="77777777" w:rsidR="00043A1B" w:rsidRPr="00532F4A" w:rsidRDefault="00043A1B" w:rsidP="009F5A38">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484CF2B3" w14:textId="77777777" w:rsidR="00043A1B" w:rsidRDefault="00043A1B" w:rsidP="009F5A38"/>
        </w:tc>
      </w:tr>
      <w:tr w:rsidR="00043A1B" w14:paraId="0E3AC75B" w14:textId="77777777" w:rsidTr="009F5A38">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7B6D68C0" w14:textId="77777777" w:rsidR="00043A1B" w:rsidRPr="00532F4A" w:rsidRDefault="00043A1B" w:rsidP="009F5A38">
            <w:pPr>
              <w:pStyle w:val="Normlnweb"/>
              <w:spacing w:before="0" w:beforeAutospacing="0" w:after="0" w:afterAutospacing="0"/>
              <w:jc w:val="right"/>
              <w:rPr>
                <w:rFonts w:asciiTheme="minorHAnsi" w:hAnsiTheme="minorHAnsi" w:cstheme="minorHAnsi"/>
                <w:sz w:val="22"/>
                <w:szCs w:val="22"/>
              </w:rPr>
            </w:pPr>
            <w:r w:rsidRPr="00532F4A">
              <w:rPr>
                <w:rFonts w:asciiTheme="minorHAnsi" w:hAnsiTheme="minorHAnsi" w:cstheme="minorHAnsi"/>
                <w:sz w:val="22"/>
                <w:szCs w:val="22"/>
              </w:rPr>
              <w:t>50</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2F588C75" w14:textId="77777777" w:rsidR="00043A1B" w:rsidRDefault="00043A1B" w:rsidP="009F5A38">
            <w:pPr>
              <w:pStyle w:val="Normlnweb"/>
              <w:spacing w:before="0" w:beforeAutospacing="0" w:after="0" w:afterAutospacing="0"/>
              <w:rPr>
                <w:rFonts w:asciiTheme="minorHAnsi" w:hAnsiTheme="minorHAnsi" w:cstheme="minorHAnsi"/>
                <w:sz w:val="22"/>
                <w:szCs w:val="22"/>
                <w:vertAlign w:val="superscript"/>
              </w:rPr>
            </w:pPr>
            <w:r w:rsidRPr="00532F4A">
              <w:rPr>
                <w:rFonts w:asciiTheme="minorHAnsi" w:hAnsiTheme="minorHAnsi" w:cstheme="minorHAnsi"/>
                <w:sz w:val="22"/>
                <w:szCs w:val="22"/>
                <w:lang w:val="en-US"/>
              </w:rPr>
              <w:t xml:space="preserve">Does the journal include indexes that are not reputable or mainstream? </w:t>
            </w:r>
            <w:r w:rsidRPr="00532F4A">
              <w:rPr>
                <w:rFonts w:asciiTheme="minorHAnsi" w:hAnsiTheme="minorHAnsi" w:cstheme="minorHAnsi"/>
                <w:sz w:val="22"/>
                <w:szCs w:val="22"/>
                <w:vertAlign w:val="superscript"/>
              </w:rPr>
              <w:t>5</w:t>
            </w:r>
          </w:p>
          <w:p w14:paraId="73111DF9" w14:textId="77777777" w:rsidR="00043A1B" w:rsidRPr="00532F4A" w:rsidRDefault="00043A1B" w:rsidP="009F5A38">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72B7BF82" w14:textId="77777777" w:rsidR="00043A1B" w:rsidRDefault="00043A1B" w:rsidP="009F5A38"/>
        </w:tc>
      </w:tr>
      <w:tr w:rsidR="00043A1B" w:rsidRPr="00015ED6" w14:paraId="4C711ACC" w14:textId="77777777" w:rsidTr="009F5A38">
        <w:trPr>
          <w:trHeight w:val="113"/>
        </w:trPr>
        <w:tc>
          <w:tcPr>
            <w:tcW w:w="0" w:type="auto"/>
            <w:tcBorders>
              <w:bottom w:val="single" w:sz="4" w:space="0" w:color="auto"/>
            </w:tcBorders>
            <w:tcMar>
              <w:top w:w="0" w:type="dxa"/>
              <w:left w:w="100" w:type="dxa"/>
              <w:bottom w:w="0" w:type="dxa"/>
              <w:right w:w="100" w:type="dxa"/>
            </w:tcMar>
          </w:tcPr>
          <w:p w14:paraId="7FFE9B89" w14:textId="77777777" w:rsidR="00043A1B" w:rsidRPr="00F86F4D" w:rsidRDefault="00043A1B" w:rsidP="009F5A38">
            <w:pPr>
              <w:pStyle w:val="Normlnweb"/>
              <w:spacing w:before="0" w:beforeAutospacing="0" w:after="0" w:afterAutospacing="0"/>
              <w:jc w:val="right"/>
              <w:rPr>
                <w:rFonts w:ascii="Calibri" w:hAnsi="Calibri" w:cs="Calibri"/>
                <w:color w:val="000000"/>
                <w:sz w:val="4"/>
                <w:szCs w:val="4"/>
                <w:lang w:val="en-US"/>
              </w:rPr>
            </w:pPr>
          </w:p>
        </w:tc>
        <w:tc>
          <w:tcPr>
            <w:tcW w:w="7507" w:type="dxa"/>
            <w:tcBorders>
              <w:bottom w:val="single" w:sz="4" w:space="0" w:color="auto"/>
            </w:tcBorders>
            <w:tcMar>
              <w:top w:w="0" w:type="dxa"/>
              <w:left w:w="100" w:type="dxa"/>
              <w:bottom w:w="0" w:type="dxa"/>
              <w:right w:w="100" w:type="dxa"/>
            </w:tcMar>
          </w:tcPr>
          <w:p w14:paraId="65A1E0C9" w14:textId="77777777" w:rsidR="00043A1B" w:rsidRPr="00015ED6" w:rsidRDefault="00043A1B" w:rsidP="009F5A38">
            <w:pPr>
              <w:pStyle w:val="Normlnweb"/>
              <w:spacing w:before="0" w:beforeAutospacing="0" w:after="0" w:afterAutospacing="0"/>
              <w:rPr>
                <w:rFonts w:ascii="Calibri" w:hAnsi="Calibri" w:cs="Calibri"/>
                <w:color w:val="000000"/>
                <w:sz w:val="4"/>
                <w:szCs w:val="4"/>
                <w:lang w:val="en-US"/>
              </w:rPr>
            </w:pPr>
          </w:p>
        </w:tc>
        <w:tc>
          <w:tcPr>
            <w:tcW w:w="946" w:type="dxa"/>
            <w:tcBorders>
              <w:bottom w:val="single" w:sz="4" w:space="0" w:color="auto"/>
            </w:tcBorders>
            <w:tcMar>
              <w:top w:w="20" w:type="dxa"/>
              <w:left w:w="20" w:type="dxa"/>
              <w:bottom w:w="20" w:type="dxa"/>
              <w:right w:w="20" w:type="dxa"/>
            </w:tcMar>
          </w:tcPr>
          <w:p w14:paraId="0E396F57" w14:textId="77777777" w:rsidR="00043A1B" w:rsidRPr="00015ED6" w:rsidRDefault="00043A1B" w:rsidP="009F5A38">
            <w:pPr>
              <w:spacing w:after="0" w:line="240" w:lineRule="auto"/>
              <w:rPr>
                <w:sz w:val="4"/>
                <w:szCs w:val="4"/>
              </w:rPr>
            </w:pPr>
          </w:p>
        </w:tc>
      </w:tr>
      <w:tr w:rsidR="00043A1B" w:rsidRPr="009B4917" w14:paraId="3F13309C" w14:textId="77777777" w:rsidTr="009F5A38">
        <w:trPr>
          <w:trHeight w:val="270"/>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2A1DD4CF" w14:textId="77777777" w:rsidR="00043A1B" w:rsidRPr="009B4917" w:rsidRDefault="00043A1B" w:rsidP="009F5A38">
            <w:pPr>
              <w:rPr>
                <w:b/>
                <w:bCs/>
                <w:i/>
                <w:iCs/>
              </w:rPr>
            </w:pP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5579D4BA" w14:textId="77777777" w:rsidR="00043A1B" w:rsidRPr="00B07FD2" w:rsidRDefault="00043A1B" w:rsidP="009F5A38">
            <w:pPr>
              <w:pStyle w:val="Normlnweb"/>
              <w:spacing w:before="0" w:beforeAutospacing="0" w:after="0" w:afterAutospacing="0"/>
              <w:jc w:val="right"/>
              <w:rPr>
                <w:b/>
                <w:bCs/>
                <w:i/>
                <w:iCs/>
                <w:lang w:val="en-US"/>
              </w:rPr>
            </w:pPr>
            <w:r w:rsidRPr="00B07FD2">
              <w:rPr>
                <w:rFonts w:ascii="Calibri" w:hAnsi="Calibri" w:cs="Calibri"/>
                <w:b/>
                <w:bCs/>
                <w:i/>
                <w:iCs/>
                <w:color w:val="000000"/>
                <w:sz w:val="22"/>
                <w:szCs w:val="22"/>
                <w:lang w:val="en-US"/>
              </w:rPr>
              <w:t>Indexing and Archiving Sub-total</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3DE2C102" w14:textId="77777777" w:rsidR="00043A1B" w:rsidRPr="009B4917" w:rsidRDefault="00043A1B" w:rsidP="009F5A38">
            <w:pPr>
              <w:jc w:val="right"/>
              <w:rPr>
                <w:b/>
                <w:bCs/>
                <w:i/>
                <w:iCs/>
              </w:rPr>
            </w:pPr>
            <w:r w:rsidRPr="009B4917">
              <w:rPr>
                <w:b/>
                <w:bCs/>
                <w:i/>
                <w:iCs/>
              </w:rPr>
              <w:t>/9</w:t>
            </w:r>
          </w:p>
        </w:tc>
      </w:tr>
    </w:tbl>
    <w:p w14:paraId="09FF44F8" w14:textId="77777777" w:rsidR="00043A1B" w:rsidRDefault="00043A1B" w:rsidP="00043A1B">
      <w:pPr>
        <w:spacing w:after="0" w:line="240" w:lineRule="auto"/>
      </w:pPr>
      <w:r>
        <w:rPr>
          <w:vertAlign w:val="superscript"/>
        </w:rPr>
        <w:t xml:space="preserve">4 </w:t>
      </w:r>
      <w:r>
        <w:t xml:space="preserve">Note: Check ISSN using </w:t>
      </w:r>
      <w:hyperlink r:id="rId15">
        <w:r>
          <w:rPr>
            <w:color w:val="1155CC"/>
            <w:u w:val="single"/>
          </w:rPr>
          <w:t>ISSN Portal</w:t>
        </w:r>
      </w:hyperlink>
      <w:r>
        <w:t>.</w:t>
      </w:r>
    </w:p>
    <w:p w14:paraId="2105819D" w14:textId="77777777" w:rsidR="00043A1B" w:rsidRDefault="00043A1B" w:rsidP="00043A1B">
      <w:pPr>
        <w:spacing w:after="0" w:line="240" w:lineRule="auto"/>
      </w:pPr>
      <w:r>
        <w:rPr>
          <w:vertAlign w:val="superscript"/>
        </w:rPr>
        <w:t>5</w:t>
      </w:r>
      <w:r>
        <w:t xml:space="preserve"> Note: Fake impact factors (IF) may include Universal Impact Factor (UIF), Global Impact Factor (GIF), and </w:t>
      </w:r>
      <w:proofErr w:type="spellStart"/>
      <w:r>
        <w:t>Citefactor</w:t>
      </w:r>
      <w:proofErr w:type="spellEnd"/>
      <w:r>
        <w:t xml:space="preserve">. IFs and other journal metrics can be checked through Web of Science, </w:t>
      </w:r>
      <w:proofErr w:type="gramStart"/>
      <w:r>
        <w:t>Scopus</w:t>
      </w:r>
      <w:proofErr w:type="gramEnd"/>
      <w:r>
        <w:t xml:space="preserve"> or similar credible sources.</w:t>
      </w:r>
    </w:p>
    <w:p w14:paraId="4C93DFDE" w14:textId="0F7E025C" w:rsidR="003C6B97" w:rsidRDefault="003C6B97">
      <w:r>
        <w:br w:type="page"/>
      </w:r>
    </w:p>
    <w:p w14:paraId="702D3014" w14:textId="77777777" w:rsidR="00F86F4D" w:rsidRDefault="00F86F4D"/>
    <w:tbl>
      <w:tblPr>
        <w:tblW w:w="0" w:type="auto"/>
        <w:tblCellMar>
          <w:top w:w="15" w:type="dxa"/>
          <w:left w:w="15" w:type="dxa"/>
          <w:bottom w:w="15" w:type="dxa"/>
          <w:right w:w="15" w:type="dxa"/>
        </w:tblCellMar>
        <w:tblLook w:val="04A0" w:firstRow="1" w:lastRow="0" w:firstColumn="1" w:lastColumn="0" w:noHBand="0" w:noVBand="1"/>
      </w:tblPr>
      <w:tblGrid>
        <w:gridCol w:w="573"/>
        <w:gridCol w:w="7507"/>
        <w:gridCol w:w="946"/>
      </w:tblGrid>
      <w:tr w:rsidR="00680D3F" w14:paraId="67A154CC" w14:textId="77777777" w:rsidTr="00764052">
        <w:trPr>
          <w:trHeight w:val="227"/>
        </w:trPr>
        <w:tc>
          <w:tcPr>
            <w:tcW w:w="8080" w:type="dxa"/>
            <w:gridSpan w:val="2"/>
            <w:tcBorders>
              <w:bottom w:val="single" w:sz="4" w:space="0" w:color="auto"/>
            </w:tcBorders>
            <w:tcMar>
              <w:top w:w="0" w:type="dxa"/>
              <w:left w:w="100" w:type="dxa"/>
              <w:bottom w:w="0" w:type="dxa"/>
              <w:right w:w="100" w:type="dxa"/>
            </w:tcMar>
            <w:vAlign w:val="center"/>
          </w:tcPr>
          <w:p w14:paraId="648F03A8" w14:textId="7937B780" w:rsidR="00680D3F" w:rsidRPr="00F86F4D" w:rsidRDefault="00680D3F" w:rsidP="00F86F4D">
            <w:pPr>
              <w:pStyle w:val="Normlnweb"/>
              <w:numPr>
                <w:ilvl w:val="0"/>
                <w:numId w:val="7"/>
              </w:numPr>
              <w:spacing w:before="0" w:beforeAutospacing="0" w:after="0" w:afterAutospacing="0"/>
              <w:ind w:left="467"/>
              <w:rPr>
                <w:rFonts w:asciiTheme="minorHAnsi" w:hAnsiTheme="minorHAnsi" w:cstheme="minorHAnsi"/>
                <w:b/>
                <w:bCs/>
                <w:color w:val="000000"/>
                <w:sz w:val="22"/>
                <w:szCs w:val="22"/>
              </w:rPr>
            </w:pPr>
            <w:r w:rsidRPr="00F86F4D">
              <w:rPr>
                <w:rFonts w:asciiTheme="minorHAnsi" w:hAnsiTheme="minorHAnsi" w:cstheme="minorHAnsi"/>
                <w:b/>
                <w:bCs/>
                <w:sz w:val="28"/>
                <w:szCs w:val="28"/>
              </w:rPr>
              <w:t>Editorial and Publishing Practices</w:t>
            </w:r>
          </w:p>
        </w:tc>
        <w:tc>
          <w:tcPr>
            <w:tcW w:w="946" w:type="dxa"/>
            <w:tcBorders>
              <w:bottom w:val="single" w:sz="4" w:space="0" w:color="auto"/>
            </w:tcBorders>
            <w:tcMar>
              <w:top w:w="20" w:type="dxa"/>
              <w:left w:w="20" w:type="dxa"/>
              <w:bottom w:w="20" w:type="dxa"/>
              <w:right w:w="20" w:type="dxa"/>
            </w:tcMar>
          </w:tcPr>
          <w:p w14:paraId="5D8C3A31" w14:textId="77777777" w:rsidR="00680D3F" w:rsidRDefault="00680D3F" w:rsidP="00764052">
            <w:pPr>
              <w:pStyle w:val="Normlnweb"/>
              <w:spacing w:before="0" w:beforeAutospacing="0" w:after="0" w:afterAutospacing="0"/>
              <w:jc w:val="center"/>
              <w:rPr>
                <w:rFonts w:ascii="Calibri" w:hAnsi="Calibri" w:cs="Calibri"/>
                <w:b/>
                <w:bCs/>
                <w:color w:val="000000"/>
                <w:sz w:val="22"/>
                <w:szCs w:val="22"/>
              </w:rPr>
            </w:pPr>
          </w:p>
        </w:tc>
      </w:tr>
      <w:tr w:rsidR="00680D3F" w14:paraId="1C45DD69" w14:textId="77777777" w:rsidTr="00043A1B">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333EFEA3" w14:textId="77777777" w:rsidR="00680D3F" w:rsidRDefault="00680D3F" w:rsidP="00764052">
            <w:pPr>
              <w:pStyle w:val="Normlnweb"/>
              <w:spacing w:before="0" w:beforeAutospacing="0" w:after="0" w:afterAutospacing="0"/>
            </w:pPr>
            <w:r>
              <w:rPr>
                <w:rFonts w:ascii="Calibri" w:hAnsi="Calibri" w:cs="Calibri"/>
                <w:noProof/>
                <w:color w:val="000000"/>
                <w:sz w:val="22"/>
                <w:szCs w:val="22"/>
                <w:bdr w:val="none" w:sz="0" w:space="0" w:color="auto" w:frame="1"/>
                <w:lang w:val="en-US" w:eastAsia="en-US"/>
              </w:rPr>
              <w:drawing>
                <wp:inline distT="0" distB="0" distL="0" distR="0" wp14:anchorId="4BF4DEDE" wp14:editId="0C16D8DF">
                  <wp:extent cx="228600" cy="238760"/>
                  <wp:effectExtent l="0" t="0" r="0" b="0"/>
                  <wp:docPr id="172966393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926" cy="241189"/>
                          </a:xfrm>
                          <a:prstGeom prst="rect">
                            <a:avLst/>
                          </a:prstGeom>
                          <a:noFill/>
                          <a:ln>
                            <a:noFill/>
                          </a:ln>
                        </pic:spPr>
                      </pic:pic>
                    </a:graphicData>
                  </a:graphic>
                </wp:inline>
              </w:drawing>
            </w:r>
          </w:p>
        </w:tc>
        <w:tc>
          <w:tcPr>
            <w:tcW w:w="7507" w:type="dxa"/>
            <w:tcBorders>
              <w:top w:val="single" w:sz="4" w:space="0" w:color="auto"/>
              <w:bottom w:val="single" w:sz="4" w:space="0" w:color="auto"/>
            </w:tcBorders>
            <w:tcMar>
              <w:top w:w="0" w:type="dxa"/>
              <w:left w:w="100" w:type="dxa"/>
              <w:bottom w:w="0" w:type="dxa"/>
              <w:right w:w="100" w:type="dxa"/>
            </w:tcMar>
            <w:hideMark/>
          </w:tcPr>
          <w:p w14:paraId="12BB759B" w14:textId="77777777" w:rsidR="00680D3F" w:rsidRDefault="00680D3F" w:rsidP="00764052">
            <w:pPr>
              <w:pStyle w:val="Normlnweb"/>
              <w:spacing w:before="0" w:beforeAutospacing="0" w:after="0" w:afterAutospacing="0"/>
            </w:pPr>
            <w:r>
              <w:rPr>
                <w:rFonts w:ascii="Calibri" w:hAnsi="Calibri" w:cs="Calibri"/>
                <w:color w:val="000000"/>
                <w:sz w:val="22"/>
                <w:szCs w:val="22"/>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3C9B6C3D" w14:textId="77777777" w:rsidR="00680D3F" w:rsidRDefault="00680D3F" w:rsidP="00764052">
            <w:pPr>
              <w:pStyle w:val="Normlnweb"/>
              <w:spacing w:before="0" w:beforeAutospacing="0" w:after="0" w:afterAutospacing="0"/>
              <w:jc w:val="center"/>
            </w:pPr>
            <w:r>
              <w:rPr>
                <w:rFonts w:ascii="Calibri" w:hAnsi="Calibri" w:cs="Calibri"/>
                <w:b/>
                <w:bCs/>
                <w:color w:val="000000"/>
                <w:sz w:val="22"/>
                <w:szCs w:val="22"/>
              </w:rPr>
              <w:t>Score</w:t>
            </w:r>
          </w:p>
          <w:p w14:paraId="31942B17" w14:textId="77777777" w:rsidR="00680D3F" w:rsidRDefault="00680D3F" w:rsidP="00764052">
            <w:pPr>
              <w:pStyle w:val="Normlnweb"/>
              <w:spacing w:before="0" w:beforeAutospacing="0" w:after="0" w:afterAutospacing="0"/>
              <w:jc w:val="center"/>
            </w:pPr>
            <w:r>
              <w:rPr>
                <w:rFonts w:ascii="Calibri" w:hAnsi="Calibri" w:cs="Calibri"/>
                <w:color w:val="000000"/>
                <w:sz w:val="20"/>
                <w:szCs w:val="20"/>
              </w:rPr>
              <w:t>(Y=1/ N=0)</w:t>
            </w:r>
          </w:p>
        </w:tc>
      </w:tr>
      <w:tr w:rsidR="00F86F4D" w14:paraId="42AFA4A0"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3F4BC6A2" w14:textId="7A9EA2AB" w:rsidR="00F86F4D" w:rsidRPr="00F86F4D" w:rsidRDefault="00F86F4D" w:rsidP="00F86F4D">
            <w:pPr>
              <w:pStyle w:val="Normlnweb"/>
              <w:spacing w:before="0" w:beforeAutospacing="0" w:after="0" w:afterAutospacing="0"/>
              <w:jc w:val="right"/>
              <w:rPr>
                <w:rFonts w:asciiTheme="minorHAnsi" w:hAnsiTheme="minorHAnsi" w:cstheme="minorHAnsi"/>
                <w:sz w:val="22"/>
                <w:szCs w:val="22"/>
              </w:rPr>
            </w:pPr>
            <w:r w:rsidRPr="00F86F4D">
              <w:rPr>
                <w:rFonts w:asciiTheme="minorHAnsi" w:hAnsiTheme="minorHAnsi" w:cstheme="minorHAnsi"/>
                <w:sz w:val="22"/>
                <w:szCs w:val="22"/>
              </w:rPr>
              <w:t>32</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59100540" w14:textId="32D370BC" w:rsidR="00F86F4D" w:rsidRPr="00F86F4D" w:rsidRDefault="00F86F4D" w:rsidP="00F86F4D">
            <w:pPr>
              <w:pStyle w:val="Normlnweb"/>
              <w:spacing w:before="0" w:beforeAutospacing="0" w:after="0" w:afterAutospacing="0"/>
              <w:rPr>
                <w:rFonts w:asciiTheme="minorHAnsi" w:hAnsiTheme="minorHAnsi" w:cstheme="minorHAnsi"/>
                <w:sz w:val="22"/>
                <w:szCs w:val="22"/>
                <w:lang w:val="en-US"/>
              </w:rPr>
            </w:pPr>
            <w:r w:rsidRPr="00F86F4D">
              <w:rPr>
                <w:rFonts w:asciiTheme="minorHAnsi" w:hAnsiTheme="minorHAnsi" w:cstheme="minorHAnsi"/>
                <w:sz w:val="22"/>
                <w:szCs w:val="22"/>
                <w:lang w:val="en-US"/>
              </w:rPr>
              <w:t xml:space="preserve">Does the journal website provide a list of credible, reputable editorial board members, with affiliations and contact details? </w:t>
            </w:r>
            <w:r w:rsidRPr="00F86F4D">
              <w:rPr>
                <w:rFonts w:asciiTheme="minorHAnsi" w:hAnsiTheme="minorHAnsi" w:cstheme="minorHAnsi"/>
                <w:sz w:val="22"/>
                <w:szCs w:val="22"/>
                <w:vertAlign w:val="superscript"/>
              </w:rPr>
              <w:t>3</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56A63E44" w14:textId="77777777" w:rsidR="00F86F4D" w:rsidRDefault="00F86F4D" w:rsidP="00F86F4D">
            <w:pPr>
              <w:spacing w:after="0" w:line="240" w:lineRule="auto"/>
            </w:pPr>
          </w:p>
        </w:tc>
      </w:tr>
      <w:tr w:rsidR="00F86F4D" w14:paraId="0412B413"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674B5382" w14:textId="7498A473" w:rsidR="00F86F4D" w:rsidRPr="00F86F4D" w:rsidRDefault="00F86F4D" w:rsidP="00F86F4D">
            <w:pPr>
              <w:pStyle w:val="Normlnweb"/>
              <w:spacing w:before="0" w:beforeAutospacing="0" w:after="0" w:afterAutospacing="0"/>
              <w:jc w:val="right"/>
              <w:rPr>
                <w:rFonts w:asciiTheme="minorHAnsi" w:hAnsiTheme="minorHAnsi" w:cstheme="minorHAnsi"/>
                <w:sz w:val="22"/>
                <w:szCs w:val="22"/>
              </w:rPr>
            </w:pPr>
            <w:r w:rsidRPr="00F86F4D">
              <w:rPr>
                <w:rFonts w:asciiTheme="minorHAnsi" w:hAnsiTheme="minorHAnsi" w:cstheme="minorHAnsi"/>
                <w:sz w:val="22"/>
                <w:szCs w:val="22"/>
              </w:rPr>
              <w:t>33</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2047DC2E" w14:textId="77777777" w:rsidR="00F86F4D" w:rsidRDefault="00F86F4D" w:rsidP="00F86F4D">
            <w:pPr>
              <w:pStyle w:val="Normlnweb"/>
              <w:spacing w:before="0" w:beforeAutospacing="0" w:after="0" w:afterAutospacing="0"/>
              <w:rPr>
                <w:rFonts w:asciiTheme="minorHAnsi" w:hAnsiTheme="minorHAnsi" w:cstheme="minorHAnsi"/>
                <w:sz w:val="22"/>
                <w:szCs w:val="22"/>
                <w:lang w:val="en-US"/>
              </w:rPr>
            </w:pPr>
            <w:r w:rsidRPr="00F86F4D">
              <w:rPr>
                <w:rFonts w:asciiTheme="minorHAnsi" w:hAnsiTheme="minorHAnsi" w:cstheme="minorHAnsi"/>
                <w:sz w:val="22"/>
                <w:szCs w:val="22"/>
                <w:lang w:val="en-US"/>
              </w:rPr>
              <w:t>Is the journal's publishing schedule clearly stated and realistic?</w:t>
            </w:r>
          </w:p>
          <w:p w14:paraId="4FCF83B5" w14:textId="1EE9CCE9" w:rsidR="003C6B97" w:rsidRPr="00F86F4D" w:rsidRDefault="003C6B97" w:rsidP="00F86F4D">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66FC9CA8" w14:textId="77777777" w:rsidR="00F86F4D" w:rsidRDefault="00F86F4D" w:rsidP="00F86F4D">
            <w:pPr>
              <w:spacing w:after="0" w:line="240" w:lineRule="auto"/>
            </w:pPr>
          </w:p>
        </w:tc>
      </w:tr>
      <w:tr w:rsidR="00F86F4D" w14:paraId="16FD85AA"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5C92E49D" w14:textId="0A66C750" w:rsidR="00F86F4D" w:rsidRPr="00F86F4D" w:rsidRDefault="00F86F4D" w:rsidP="00F86F4D">
            <w:pPr>
              <w:pStyle w:val="Normlnweb"/>
              <w:spacing w:before="0" w:beforeAutospacing="0" w:after="0" w:afterAutospacing="0"/>
              <w:jc w:val="right"/>
              <w:rPr>
                <w:rFonts w:asciiTheme="minorHAnsi" w:hAnsiTheme="minorHAnsi" w:cstheme="minorHAnsi"/>
                <w:sz w:val="22"/>
                <w:szCs w:val="22"/>
              </w:rPr>
            </w:pPr>
            <w:r w:rsidRPr="00F86F4D">
              <w:rPr>
                <w:rFonts w:asciiTheme="minorHAnsi" w:hAnsiTheme="minorHAnsi" w:cstheme="minorHAnsi"/>
                <w:sz w:val="22"/>
                <w:szCs w:val="22"/>
              </w:rPr>
              <w:t>34</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66478843" w14:textId="77777777" w:rsidR="00F86F4D" w:rsidRDefault="00F86F4D" w:rsidP="00F86F4D">
            <w:pPr>
              <w:pStyle w:val="Normlnweb"/>
              <w:spacing w:before="0" w:beforeAutospacing="0" w:after="0" w:afterAutospacing="0"/>
              <w:rPr>
                <w:rFonts w:asciiTheme="minorHAnsi" w:hAnsiTheme="minorHAnsi" w:cstheme="minorHAnsi"/>
                <w:sz w:val="22"/>
                <w:szCs w:val="22"/>
                <w:lang w:val="en-US"/>
              </w:rPr>
            </w:pPr>
            <w:r w:rsidRPr="00F86F4D">
              <w:rPr>
                <w:rFonts w:asciiTheme="minorHAnsi" w:hAnsiTheme="minorHAnsi" w:cstheme="minorHAnsi"/>
                <w:sz w:val="22"/>
                <w:szCs w:val="22"/>
                <w:lang w:val="en-US"/>
              </w:rPr>
              <w:t>Is the review process clearly described (desk checking, peer review)?</w:t>
            </w:r>
          </w:p>
          <w:p w14:paraId="0A593F38" w14:textId="23F8F22D" w:rsidR="003C6B97" w:rsidRPr="00F86F4D" w:rsidRDefault="003C6B97" w:rsidP="00F86F4D">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1CDAF534" w14:textId="77777777" w:rsidR="00F86F4D" w:rsidRPr="00F86F4D" w:rsidRDefault="00F86F4D" w:rsidP="00F86F4D">
            <w:pPr>
              <w:pStyle w:val="Normlnweb"/>
              <w:spacing w:before="0" w:beforeAutospacing="0" w:after="0" w:afterAutospacing="0"/>
              <w:rPr>
                <w:lang w:val="en-US"/>
              </w:rPr>
            </w:pPr>
            <w:r w:rsidRPr="00F86F4D">
              <w:rPr>
                <w:rFonts w:ascii="Calibri" w:hAnsi="Calibri" w:cs="Calibri"/>
                <w:color w:val="000000"/>
                <w:sz w:val="22"/>
                <w:szCs w:val="22"/>
                <w:lang w:val="en-US"/>
              </w:rPr>
              <w:t> </w:t>
            </w:r>
          </w:p>
        </w:tc>
      </w:tr>
      <w:tr w:rsidR="00F86F4D" w14:paraId="7B0EC76F"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16FD7FF6" w14:textId="206F5EF9" w:rsidR="00F86F4D" w:rsidRPr="00F86F4D" w:rsidRDefault="00F86F4D" w:rsidP="00F86F4D">
            <w:pPr>
              <w:pStyle w:val="Normlnweb"/>
              <w:spacing w:before="0" w:beforeAutospacing="0" w:after="0" w:afterAutospacing="0"/>
              <w:jc w:val="right"/>
              <w:rPr>
                <w:rFonts w:asciiTheme="minorHAnsi" w:hAnsiTheme="minorHAnsi" w:cstheme="minorHAnsi"/>
                <w:sz w:val="22"/>
                <w:szCs w:val="22"/>
              </w:rPr>
            </w:pPr>
            <w:r w:rsidRPr="00F86F4D">
              <w:rPr>
                <w:rFonts w:asciiTheme="minorHAnsi" w:hAnsiTheme="minorHAnsi" w:cstheme="minorHAnsi"/>
                <w:sz w:val="22"/>
                <w:szCs w:val="22"/>
              </w:rPr>
              <w:t>35</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1622B27F" w14:textId="6B9B39E4" w:rsidR="00F86F4D" w:rsidRPr="00F86F4D" w:rsidRDefault="00F86F4D" w:rsidP="00F86F4D">
            <w:pPr>
              <w:pStyle w:val="Normlnweb"/>
              <w:spacing w:before="0" w:beforeAutospacing="0" w:after="0" w:afterAutospacing="0"/>
              <w:rPr>
                <w:rFonts w:asciiTheme="minorHAnsi" w:hAnsiTheme="minorHAnsi" w:cstheme="minorHAnsi"/>
                <w:sz w:val="22"/>
                <w:szCs w:val="22"/>
                <w:lang w:val="en-US"/>
              </w:rPr>
            </w:pPr>
            <w:r w:rsidRPr="00F86F4D">
              <w:rPr>
                <w:rFonts w:asciiTheme="minorHAnsi" w:hAnsiTheme="minorHAnsi" w:cstheme="minorHAnsi"/>
                <w:sz w:val="22"/>
                <w:szCs w:val="22"/>
                <w:lang w:val="en-US"/>
              </w:rPr>
              <w:t>Is the stated time for peer review realistic? (reputable journals normally allow at least one month for peer review)</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4C267978" w14:textId="77777777" w:rsidR="00F86F4D" w:rsidRPr="00015ED6" w:rsidRDefault="00F86F4D" w:rsidP="00F86F4D">
            <w:pPr>
              <w:pStyle w:val="Normlnweb"/>
              <w:spacing w:before="0" w:beforeAutospacing="0" w:after="0" w:afterAutospacing="0"/>
              <w:rPr>
                <w:lang w:val="en-US"/>
              </w:rPr>
            </w:pPr>
            <w:r w:rsidRPr="00015ED6">
              <w:rPr>
                <w:rFonts w:ascii="Calibri" w:hAnsi="Calibri" w:cs="Calibri"/>
                <w:color w:val="000000"/>
                <w:sz w:val="22"/>
                <w:szCs w:val="22"/>
                <w:lang w:val="en-US"/>
              </w:rPr>
              <w:t> </w:t>
            </w:r>
          </w:p>
        </w:tc>
      </w:tr>
      <w:tr w:rsidR="00F86F4D" w14:paraId="4BA574CE"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0105DB2C" w14:textId="3D08CBF3" w:rsidR="00F86F4D" w:rsidRPr="00F86F4D" w:rsidRDefault="00F86F4D" w:rsidP="00F86F4D">
            <w:pPr>
              <w:pStyle w:val="Normlnweb"/>
              <w:spacing w:before="0" w:beforeAutospacing="0" w:after="0" w:afterAutospacing="0"/>
              <w:jc w:val="right"/>
              <w:rPr>
                <w:rFonts w:asciiTheme="minorHAnsi" w:hAnsiTheme="minorHAnsi" w:cstheme="minorHAnsi"/>
                <w:sz w:val="22"/>
                <w:szCs w:val="22"/>
              </w:rPr>
            </w:pPr>
            <w:r w:rsidRPr="00F86F4D">
              <w:rPr>
                <w:rFonts w:asciiTheme="minorHAnsi" w:hAnsiTheme="minorHAnsi" w:cstheme="minorHAnsi"/>
                <w:sz w:val="22"/>
                <w:szCs w:val="22"/>
              </w:rPr>
              <w:t>36</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58B5E58C" w14:textId="15850751" w:rsidR="00F86F4D" w:rsidRPr="00F86F4D" w:rsidRDefault="00F86F4D" w:rsidP="00F86F4D">
            <w:pPr>
              <w:pStyle w:val="Normlnweb"/>
              <w:spacing w:before="0" w:beforeAutospacing="0" w:after="0" w:afterAutospacing="0"/>
              <w:rPr>
                <w:rFonts w:asciiTheme="minorHAnsi" w:hAnsiTheme="minorHAnsi" w:cstheme="minorHAnsi"/>
                <w:sz w:val="22"/>
                <w:szCs w:val="22"/>
                <w:lang w:val="en-US"/>
              </w:rPr>
            </w:pPr>
            <w:r w:rsidRPr="00F86F4D">
              <w:rPr>
                <w:rFonts w:asciiTheme="minorHAnsi" w:hAnsiTheme="minorHAnsi" w:cstheme="minorHAnsi"/>
                <w:sz w:val="22"/>
                <w:szCs w:val="22"/>
                <w:lang w:val="en-US"/>
              </w:rPr>
              <w:t xml:space="preserve">Does the journal display strategies for how to handle misconduct, retraction, corrections / </w:t>
            </w:r>
            <w:proofErr w:type="gramStart"/>
            <w:r w:rsidRPr="00F86F4D">
              <w:rPr>
                <w:rFonts w:asciiTheme="minorHAnsi" w:hAnsiTheme="minorHAnsi" w:cstheme="minorHAnsi"/>
                <w:sz w:val="22"/>
                <w:szCs w:val="22"/>
                <w:lang w:val="en-US"/>
              </w:rPr>
              <w:t>errata</w:t>
            </w:r>
            <w:proofErr w:type="gramEnd"/>
            <w:r w:rsidRPr="00F86F4D">
              <w:rPr>
                <w:rFonts w:asciiTheme="minorHAnsi" w:hAnsiTheme="minorHAnsi" w:cstheme="minorHAnsi"/>
                <w:sz w:val="22"/>
                <w:szCs w:val="22"/>
                <w:lang w:val="en-US"/>
              </w:rPr>
              <w:t xml:space="preserve"> and conflicts-of-interest?      </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55341F66" w14:textId="77777777" w:rsidR="00F86F4D" w:rsidRPr="00015ED6" w:rsidRDefault="00F86F4D" w:rsidP="00F86F4D">
            <w:pPr>
              <w:pStyle w:val="Normlnweb"/>
              <w:spacing w:before="0" w:beforeAutospacing="0" w:after="0" w:afterAutospacing="0"/>
              <w:rPr>
                <w:lang w:val="en-US"/>
              </w:rPr>
            </w:pPr>
            <w:r w:rsidRPr="00015ED6">
              <w:rPr>
                <w:rFonts w:ascii="Calibri" w:hAnsi="Calibri" w:cs="Calibri"/>
                <w:color w:val="000000"/>
                <w:sz w:val="22"/>
                <w:szCs w:val="22"/>
                <w:lang w:val="en-US"/>
              </w:rPr>
              <w:t> </w:t>
            </w:r>
          </w:p>
        </w:tc>
      </w:tr>
      <w:tr w:rsidR="00F86F4D" w14:paraId="3C830C16"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257EDA21" w14:textId="21BCBDF2" w:rsidR="00F86F4D" w:rsidRPr="00F86F4D" w:rsidRDefault="00F86F4D" w:rsidP="00F86F4D">
            <w:pPr>
              <w:pStyle w:val="Normlnweb"/>
              <w:spacing w:before="0" w:beforeAutospacing="0" w:after="0" w:afterAutospacing="0"/>
              <w:jc w:val="right"/>
              <w:rPr>
                <w:rFonts w:asciiTheme="minorHAnsi" w:hAnsiTheme="minorHAnsi" w:cstheme="minorHAnsi"/>
                <w:sz w:val="22"/>
                <w:szCs w:val="22"/>
                <w:lang w:val="en-US"/>
              </w:rPr>
            </w:pPr>
            <w:r w:rsidRPr="00F86F4D">
              <w:rPr>
                <w:rFonts w:asciiTheme="minorHAnsi" w:hAnsiTheme="minorHAnsi" w:cstheme="minorHAnsi"/>
                <w:sz w:val="22"/>
                <w:szCs w:val="22"/>
              </w:rPr>
              <w:t>37</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0E82EEEB" w14:textId="60CFA961" w:rsidR="00F86F4D" w:rsidRPr="00F86F4D" w:rsidRDefault="00F86F4D" w:rsidP="00F86F4D">
            <w:pPr>
              <w:pStyle w:val="Normlnweb"/>
              <w:spacing w:before="0" w:beforeAutospacing="0" w:after="0" w:afterAutospacing="0"/>
              <w:rPr>
                <w:rFonts w:asciiTheme="minorHAnsi" w:hAnsiTheme="minorHAnsi" w:cstheme="minorHAnsi"/>
                <w:sz w:val="22"/>
                <w:szCs w:val="22"/>
                <w:lang w:val="en-US"/>
              </w:rPr>
            </w:pPr>
            <w:r w:rsidRPr="00F86F4D">
              <w:rPr>
                <w:rFonts w:asciiTheme="minorHAnsi" w:hAnsiTheme="minorHAnsi" w:cstheme="minorHAnsi"/>
                <w:sz w:val="22"/>
                <w:szCs w:val="22"/>
                <w:lang w:val="en-US"/>
              </w:rPr>
              <w:t>Does the journal explain how it will secure the long-term archiving of articles when no longer in operation?</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5014796C" w14:textId="77777777" w:rsidR="00F86F4D" w:rsidRPr="00015ED6" w:rsidRDefault="00F86F4D" w:rsidP="00F86F4D">
            <w:pPr>
              <w:pStyle w:val="Normlnweb"/>
              <w:spacing w:before="0" w:beforeAutospacing="0" w:after="0" w:afterAutospacing="0"/>
              <w:rPr>
                <w:sz w:val="32"/>
                <w:szCs w:val="32"/>
                <w:lang w:val="en-US"/>
              </w:rPr>
            </w:pPr>
          </w:p>
        </w:tc>
      </w:tr>
      <w:tr w:rsidR="00F86F4D" w14:paraId="7BD40018" w14:textId="77777777" w:rsidTr="00043A1B">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0A737865" w14:textId="77777777" w:rsidR="00F86F4D" w:rsidRDefault="00F86F4D" w:rsidP="00F86F4D">
            <w:pPr>
              <w:pStyle w:val="Normlnweb"/>
              <w:spacing w:before="0" w:beforeAutospacing="0" w:after="0" w:afterAutospacing="0"/>
            </w:pPr>
            <w:r>
              <w:rPr>
                <w:rFonts w:ascii="Calibri" w:hAnsi="Calibri" w:cs="Calibri"/>
                <w:noProof/>
                <w:color w:val="000000"/>
                <w:sz w:val="22"/>
                <w:szCs w:val="22"/>
                <w:bdr w:val="none" w:sz="0" w:space="0" w:color="auto" w:frame="1"/>
                <w:lang w:val="en-US" w:eastAsia="en-US"/>
              </w:rPr>
              <w:drawing>
                <wp:inline distT="0" distB="0" distL="0" distR="0" wp14:anchorId="638A9DE7" wp14:editId="57D89E47">
                  <wp:extent cx="237112" cy="247650"/>
                  <wp:effectExtent l="0" t="0" r="0" b="0"/>
                  <wp:docPr id="37841153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59" cy="251354"/>
                          </a:xfrm>
                          <a:prstGeom prst="rect">
                            <a:avLst/>
                          </a:prstGeom>
                          <a:noFill/>
                          <a:ln>
                            <a:noFill/>
                          </a:ln>
                        </pic:spPr>
                      </pic:pic>
                    </a:graphicData>
                  </a:graphic>
                </wp:inline>
              </w:drawing>
            </w:r>
          </w:p>
        </w:tc>
        <w:tc>
          <w:tcPr>
            <w:tcW w:w="7507" w:type="dxa"/>
            <w:tcBorders>
              <w:top w:val="single" w:sz="4" w:space="0" w:color="auto"/>
              <w:bottom w:val="single" w:sz="4" w:space="0" w:color="auto"/>
            </w:tcBorders>
            <w:tcMar>
              <w:top w:w="0" w:type="dxa"/>
              <w:left w:w="100" w:type="dxa"/>
              <w:bottom w:w="0" w:type="dxa"/>
              <w:right w:w="100" w:type="dxa"/>
            </w:tcMar>
            <w:hideMark/>
          </w:tcPr>
          <w:p w14:paraId="0ADE6A59" w14:textId="77777777" w:rsidR="00F86F4D" w:rsidRDefault="00F86F4D" w:rsidP="00F86F4D">
            <w:pPr>
              <w:pStyle w:val="Normlnweb"/>
              <w:spacing w:before="0" w:beforeAutospacing="0" w:after="0" w:afterAutospacing="0"/>
            </w:pPr>
            <w:r>
              <w:rPr>
                <w:rFonts w:ascii="Calibri" w:hAnsi="Calibri" w:cs="Calibri"/>
                <w:color w:val="000000"/>
                <w:sz w:val="20"/>
                <w:szCs w:val="20"/>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11A29FE4" w14:textId="77777777" w:rsidR="00F86F4D" w:rsidRDefault="00F86F4D" w:rsidP="00F86F4D">
            <w:pPr>
              <w:pStyle w:val="Normlnweb"/>
              <w:spacing w:before="0" w:beforeAutospacing="0" w:after="0" w:afterAutospacing="0"/>
              <w:jc w:val="center"/>
            </w:pPr>
            <w:r>
              <w:rPr>
                <w:rFonts w:ascii="Calibri" w:hAnsi="Calibri" w:cs="Calibri"/>
                <w:b/>
                <w:bCs/>
                <w:color w:val="000000"/>
                <w:sz w:val="22"/>
                <w:szCs w:val="22"/>
              </w:rPr>
              <w:t>Score</w:t>
            </w:r>
          </w:p>
          <w:p w14:paraId="26DCB337" w14:textId="77777777" w:rsidR="00F86F4D" w:rsidRDefault="00F86F4D" w:rsidP="00F86F4D">
            <w:pPr>
              <w:pStyle w:val="Normlnweb"/>
              <w:spacing w:before="0" w:beforeAutospacing="0" w:after="0" w:afterAutospacing="0"/>
            </w:pPr>
            <w:r>
              <w:rPr>
                <w:rFonts w:ascii="Calibri" w:hAnsi="Calibri" w:cs="Calibri"/>
                <w:color w:val="000000"/>
                <w:sz w:val="20"/>
                <w:szCs w:val="20"/>
              </w:rPr>
              <w:t>(Y=0/ N=1)</w:t>
            </w:r>
          </w:p>
        </w:tc>
      </w:tr>
      <w:tr w:rsidR="00F86F4D" w14:paraId="668F08DA"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0F14A4FD" w14:textId="0BDDCDE6" w:rsidR="00F86F4D" w:rsidRPr="00F86F4D" w:rsidRDefault="00F86F4D" w:rsidP="00F86F4D">
            <w:pPr>
              <w:pStyle w:val="Normlnweb"/>
              <w:spacing w:before="0" w:beforeAutospacing="0" w:after="0" w:afterAutospacing="0"/>
              <w:jc w:val="right"/>
              <w:rPr>
                <w:rFonts w:asciiTheme="minorHAnsi" w:hAnsiTheme="minorHAnsi" w:cstheme="minorHAnsi"/>
                <w:sz w:val="22"/>
                <w:szCs w:val="22"/>
              </w:rPr>
            </w:pPr>
            <w:r w:rsidRPr="00F86F4D">
              <w:rPr>
                <w:rFonts w:asciiTheme="minorHAnsi" w:hAnsiTheme="minorHAnsi" w:cstheme="minorHAnsi"/>
                <w:sz w:val="22"/>
                <w:szCs w:val="22"/>
              </w:rPr>
              <w:t>38</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260A3296" w14:textId="5730A8E6" w:rsidR="00F86F4D" w:rsidRPr="00F86F4D" w:rsidRDefault="00F86F4D" w:rsidP="00F86F4D">
            <w:pPr>
              <w:pStyle w:val="Normlnweb"/>
              <w:spacing w:before="0" w:beforeAutospacing="0" w:after="0" w:afterAutospacing="0"/>
              <w:rPr>
                <w:rFonts w:asciiTheme="minorHAnsi" w:hAnsiTheme="minorHAnsi" w:cstheme="minorHAnsi"/>
                <w:sz w:val="22"/>
                <w:szCs w:val="22"/>
                <w:lang w:val="en-US"/>
              </w:rPr>
            </w:pPr>
            <w:r w:rsidRPr="00F86F4D">
              <w:rPr>
                <w:rFonts w:asciiTheme="minorHAnsi" w:hAnsiTheme="minorHAnsi" w:cstheme="minorHAnsi"/>
                <w:sz w:val="22"/>
                <w:szCs w:val="22"/>
                <w:lang w:val="en-US"/>
              </w:rPr>
              <w:t>Is the editor-in-chief of the journal also editing numerous other journals across a variety of different disciplines?</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70437291" w14:textId="77777777" w:rsidR="00F86F4D" w:rsidRDefault="00F86F4D" w:rsidP="00F86F4D"/>
        </w:tc>
      </w:tr>
      <w:tr w:rsidR="00F86F4D" w14:paraId="6BF99D96"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18538DDB" w14:textId="00CC702D" w:rsidR="00F86F4D" w:rsidRPr="00F86F4D" w:rsidRDefault="00F86F4D" w:rsidP="00F86F4D">
            <w:pPr>
              <w:pStyle w:val="Normlnweb"/>
              <w:spacing w:before="0" w:beforeAutospacing="0" w:after="0" w:afterAutospacing="0"/>
              <w:jc w:val="right"/>
              <w:rPr>
                <w:rFonts w:asciiTheme="minorHAnsi" w:hAnsiTheme="minorHAnsi" w:cstheme="minorHAnsi"/>
                <w:sz w:val="22"/>
                <w:szCs w:val="22"/>
              </w:rPr>
            </w:pPr>
            <w:r w:rsidRPr="00F86F4D">
              <w:rPr>
                <w:rFonts w:asciiTheme="minorHAnsi" w:hAnsiTheme="minorHAnsi" w:cstheme="minorHAnsi"/>
                <w:sz w:val="22"/>
                <w:szCs w:val="22"/>
              </w:rPr>
              <w:t>39</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6E6186B3" w14:textId="77777777" w:rsidR="00F86F4D" w:rsidRDefault="00F86F4D" w:rsidP="00F86F4D">
            <w:pPr>
              <w:pStyle w:val="Normlnweb"/>
              <w:spacing w:before="0" w:beforeAutospacing="0" w:after="0" w:afterAutospacing="0"/>
              <w:rPr>
                <w:rFonts w:asciiTheme="minorHAnsi" w:hAnsiTheme="minorHAnsi" w:cstheme="minorHAnsi"/>
                <w:sz w:val="22"/>
                <w:szCs w:val="22"/>
                <w:lang w:val="en-US"/>
              </w:rPr>
            </w:pPr>
            <w:r w:rsidRPr="00F86F4D">
              <w:rPr>
                <w:rFonts w:asciiTheme="minorHAnsi" w:hAnsiTheme="minorHAnsi" w:cstheme="minorHAnsi"/>
                <w:sz w:val="22"/>
                <w:szCs w:val="22"/>
                <w:lang w:val="en-US"/>
              </w:rPr>
              <w:t>Does the journal promise fast publication or an easy peer-review process?</w:t>
            </w:r>
          </w:p>
          <w:p w14:paraId="5875CB4C" w14:textId="3DF8220C" w:rsidR="003C6B97" w:rsidRPr="00F86F4D" w:rsidRDefault="003C6B97" w:rsidP="00F86F4D">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3A04FA0D" w14:textId="77777777" w:rsidR="00F86F4D" w:rsidRDefault="00F86F4D" w:rsidP="00F86F4D"/>
        </w:tc>
      </w:tr>
      <w:tr w:rsidR="00F86F4D" w14:paraId="68062C5A"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621F6DAA" w14:textId="733F0CEF" w:rsidR="00F86F4D" w:rsidRPr="00F86F4D" w:rsidRDefault="00F86F4D" w:rsidP="00F86F4D">
            <w:pPr>
              <w:pStyle w:val="Normlnweb"/>
              <w:spacing w:before="0" w:beforeAutospacing="0" w:after="0" w:afterAutospacing="0"/>
              <w:jc w:val="right"/>
              <w:rPr>
                <w:rFonts w:asciiTheme="minorHAnsi" w:hAnsiTheme="minorHAnsi" w:cstheme="minorHAnsi"/>
                <w:sz w:val="22"/>
                <w:szCs w:val="22"/>
              </w:rPr>
            </w:pPr>
            <w:r w:rsidRPr="00F86F4D">
              <w:rPr>
                <w:rFonts w:asciiTheme="minorHAnsi" w:hAnsiTheme="minorHAnsi" w:cstheme="minorHAnsi"/>
                <w:sz w:val="22"/>
                <w:szCs w:val="22"/>
              </w:rPr>
              <w:t>40</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06B2E25C" w14:textId="77777777" w:rsidR="00F86F4D" w:rsidRDefault="00F86F4D" w:rsidP="00F86F4D">
            <w:pPr>
              <w:pStyle w:val="Normlnweb"/>
              <w:spacing w:before="0" w:beforeAutospacing="0" w:after="0" w:afterAutospacing="0"/>
              <w:rPr>
                <w:rFonts w:asciiTheme="minorHAnsi" w:hAnsiTheme="minorHAnsi" w:cstheme="minorHAnsi"/>
                <w:sz w:val="22"/>
                <w:szCs w:val="22"/>
                <w:lang w:val="en-US"/>
              </w:rPr>
            </w:pPr>
            <w:r w:rsidRPr="00F86F4D">
              <w:rPr>
                <w:rFonts w:asciiTheme="minorHAnsi" w:hAnsiTheme="minorHAnsi" w:cstheme="minorHAnsi"/>
                <w:sz w:val="22"/>
                <w:szCs w:val="22"/>
                <w:lang w:val="en-US"/>
              </w:rPr>
              <w:t>Is it difficult to find out who manages the journal?</w:t>
            </w:r>
          </w:p>
          <w:p w14:paraId="6ABEFB6E" w14:textId="54E02BAD" w:rsidR="003C6B97" w:rsidRPr="00F86F4D" w:rsidRDefault="003C6B97" w:rsidP="00F86F4D">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3BC0A1A6" w14:textId="77777777" w:rsidR="00F86F4D" w:rsidRDefault="00F86F4D" w:rsidP="00F86F4D"/>
        </w:tc>
      </w:tr>
      <w:tr w:rsidR="00F86F4D" w14:paraId="423E11C5"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4FE06ABC" w14:textId="36F8799E" w:rsidR="00F86F4D" w:rsidRPr="00F86F4D" w:rsidRDefault="00F86F4D" w:rsidP="00F86F4D">
            <w:pPr>
              <w:pStyle w:val="Normlnweb"/>
              <w:spacing w:before="0" w:beforeAutospacing="0" w:after="0" w:afterAutospacing="0"/>
              <w:jc w:val="right"/>
              <w:rPr>
                <w:rFonts w:asciiTheme="minorHAnsi" w:hAnsiTheme="minorHAnsi" w:cstheme="minorHAnsi"/>
                <w:sz w:val="22"/>
                <w:szCs w:val="22"/>
              </w:rPr>
            </w:pPr>
            <w:r w:rsidRPr="00F86F4D">
              <w:rPr>
                <w:rFonts w:asciiTheme="minorHAnsi" w:hAnsiTheme="minorHAnsi" w:cstheme="minorHAnsi"/>
                <w:sz w:val="22"/>
                <w:szCs w:val="22"/>
              </w:rPr>
              <w:t>41</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52C8EFA2" w14:textId="77777777" w:rsidR="00F86F4D" w:rsidRDefault="00F86F4D" w:rsidP="00F86F4D">
            <w:pPr>
              <w:pStyle w:val="Normlnweb"/>
              <w:spacing w:before="0" w:beforeAutospacing="0" w:after="0" w:afterAutospacing="0"/>
              <w:rPr>
                <w:rFonts w:asciiTheme="minorHAnsi" w:hAnsiTheme="minorHAnsi" w:cstheme="minorHAnsi"/>
                <w:sz w:val="22"/>
                <w:szCs w:val="22"/>
                <w:lang w:val="en-US"/>
              </w:rPr>
            </w:pPr>
            <w:r w:rsidRPr="00F86F4D">
              <w:rPr>
                <w:rFonts w:asciiTheme="minorHAnsi" w:hAnsiTheme="minorHAnsi" w:cstheme="minorHAnsi"/>
                <w:sz w:val="22"/>
                <w:szCs w:val="22"/>
                <w:lang w:val="en-US"/>
              </w:rPr>
              <w:t>Is the publishing schedule impossibly short and/or frequent?</w:t>
            </w:r>
          </w:p>
          <w:p w14:paraId="6F6B99AB" w14:textId="755E8035" w:rsidR="003C6B97" w:rsidRPr="00F86F4D" w:rsidRDefault="003C6B97" w:rsidP="00F86F4D">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0DF31A21" w14:textId="77777777" w:rsidR="00F86F4D" w:rsidRDefault="00F86F4D" w:rsidP="00F86F4D"/>
        </w:tc>
      </w:tr>
      <w:tr w:rsidR="00F86F4D" w:rsidRPr="00015ED6" w14:paraId="0B1667CF" w14:textId="77777777" w:rsidTr="00043A1B">
        <w:trPr>
          <w:trHeight w:val="113"/>
        </w:trPr>
        <w:tc>
          <w:tcPr>
            <w:tcW w:w="0" w:type="auto"/>
            <w:tcBorders>
              <w:top w:val="single" w:sz="4" w:space="0" w:color="auto"/>
              <w:bottom w:val="single" w:sz="4" w:space="0" w:color="auto"/>
            </w:tcBorders>
            <w:tcMar>
              <w:top w:w="0" w:type="dxa"/>
              <w:left w:w="100" w:type="dxa"/>
              <w:bottom w:w="0" w:type="dxa"/>
              <w:right w:w="100" w:type="dxa"/>
            </w:tcMar>
          </w:tcPr>
          <w:p w14:paraId="623C8BBB" w14:textId="77777777" w:rsidR="00F86F4D" w:rsidRPr="00F86F4D" w:rsidRDefault="00F86F4D" w:rsidP="00F86F4D">
            <w:pPr>
              <w:pStyle w:val="Normlnweb"/>
              <w:spacing w:before="0" w:beforeAutospacing="0" w:after="0" w:afterAutospacing="0"/>
              <w:jc w:val="right"/>
              <w:rPr>
                <w:rFonts w:ascii="Calibri" w:hAnsi="Calibri" w:cs="Calibri"/>
                <w:color w:val="000000"/>
                <w:sz w:val="4"/>
                <w:szCs w:val="4"/>
                <w:lang w:val="en-US"/>
              </w:rPr>
            </w:pPr>
          </w:p>
        </w:tc>
        <w:tc>
          <w:tcPr>
            <w:tcW w:w="7507" w:type="dxa"/>
            <w:tcBorders>
              <w:top w:val="single" w:sz="4" w:space="0" w:color="auto"/>
              <w:bottom w:val="single" w:sz="4" w:space="0" w:color="auto"/>
            </w:tcBorders>
            <w:tcMar>
              <w:top w:w="0" w:type="dxa"/>
              <w:left w:w="100" w:type="dxa"/>
              <w:bottom w:w="0" w:type="dxa"/>
              <w:right w:w="100" w:type="dxa"/>
            </w:tcMar>
          </w:tcPr>
          <w:p w14:paraId="47C9649E" w14:textId="77777777" w:rsidR="00F86F4D" w:rsidRPr="00015ED6" w:rsidRDefault="00F86F4D" w:rsidP="00F86F4D">
            <w:pPr>
              <w:pStyle w:val="Normlnweb"/>
              <w:spacing w:before="0" w:beforeAutospacing="0" w:after="0" w:afterAutospacing="0"/>
              <w:rPr>
                <w:rFonts w:ascii="Calibri" w:hAnsi="Calibri" w:cs="Calibri"/>
                <w:color w:val="000000"/>
                <w:sz w:val="4"/>
                <w:szCs w:val="4"/>
                <w:lang w:val="en-US"/>
              </w:rPr>
            </w:pPr>
          </w:p>
        </w:tc>
        <w:tc>
          <w:tcPr>
            <w:tcW w:w="946" w:type="dxa"/>
            <w:tcBorders>
              <w:top w:val="single" w:sz="4" w:space="0" w:color="auto"/>
              <w:bottom w:val="single" w:sz="4" w:space="0" w:color="auto"/>
            </w:tcBorders>
            <w:tcMar>
              <w:top w:w="20" w:type="dxa"/>
              <w:left w:w="20" w:type="dxa"/>
              <w:bottom w:w="20" w:type="dxa"/>
              <w:right w:w="20" w:type="dxa"/>
            </w:tcMar>
          </w:tcPr>
          <w:p w14:paraId="1425D984" w14:textId="77777777" w:rsidR="00F86F4D" w:rsidRPr="00015ED6" w:rsidRDefault="00F86F4D" w:rsidP="00F86F4D">
            <w:pPr>
              <w:spacing w:after="0" w:line="240" w:lineRule="auto"/>
              <w:rPr>
                <w:sz w:val="4"/>
                <w:szCs w:val="4"/>
              </w:rPr>
            </w:pPr>
          </w:p>
        </w:tc>
      </w:tr>
      <w:tr w:rsidR="00F86F4D" w:rsidRPr="009B4917" w14:paraId="50B19580" w14:textId="77777777" w:rsidTr="00043A1B">
        <w:trPr>
          <w:trHeight w:val="270"/>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75993548" w14:textId="77777777" w:rsidR="00F86F4D" w:rsidRPr="009B4917" w:rsidRDefault="00F86F4D" w:rsidP="00F86F4D">
            <w:pPr>
              <w:rPr>
                <w:b/>
                <w:bCs/>
                <w:i/>
                <w:iCs/>
              </w:rPr>
            </w:pP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119DF722" w14:textId="1991D8C6" w:rsidR="00F86F4D" w:rsidRPr="00B07FD2" w:rsidRDefault="009B4917" w:rsidP="00F86F4D">
            <w:pPr>
              <w:pStyle w:val="Normlnweb"/>
              <w:spacing w:before="0" w:beforeAutospacing="0" w:after="0" w:afterAutospacing="0"/>
              <w:jc w:val="right"/>
              <w:rPr>
                <w:b/>
                <w:bCs/>
                <w:i/>
                <w:iCs/>
                <w:lang w:val="en-US"/>
              </w:rPr>
            </w:pPr>
            <w:r w:rsidRPr="00B07FD2">
              <w:rPr>
                <w:rFonts w:ascii="Calibri" w:hAnsi="Calibri" w:cs="Calibri"/>
                <w:b/>
                <w:bCs/>
                <w:i/>
                <w:iCs/>
                <w:color w:val="000000"/>
                <w:sz w:val="22"/>
                <w:szCs w:val="22"/>
                <w:lang w:val="en-US"/>
              </w:rPr>
              <w:t xml:space="preserve">Editorial and Publishing Practices </w:t>
            </w:r>
            <w:r w:rsidR="00F86F4D" w:rsidRPr="00B07FD2">
              <w:rPr>
                <w:rFonts w:ascii="Calibri" w:hAnsi="Calibri" w:cs="Calibri"/>
                <w:b/>
                <w:bCs/>
                <w:i/>
                <w:iCs/>
                <w:color w:val="000000"/>
                <w:sz w:val="22"/>
                <w:szCs w:val="22"/>
                <w:lang w:val="en-US"/>
              </w:rPr>
              <w:t>Sub-total</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741E7D15" w14:textId="77777777" w:rsidR="00F86F4D" w:rsidRPr="009B4917" w:rsidRDefault="00F86F4D" w:rsidP="00F86F4D">
            <w:pPr>
              <w:jc w:val="right"/>
              <w:rPr>
                <w:b/>
                <w:bCs/>
                <w:i/>
                <w:iCs/>
              </w:rPr>
            </w:pPr>
            <w:r w:rsidRPr="009B4917">
              <w:rPr>
                <w:b/>
                <w:bCs/>
                <w:i/>
                <w:iCs/>
              </w:rPr>
              <w:t>/10</w:t>
            </w:r>
          </w:p>
        </w:tc>
      </w:tr>
    </w:tbl>
    <w:p w14:paraId="0515B4D8" w14:textId="77777777" w:rsidR="00F86F4D" w:rsidRPr="00F86F4D" w:rsidRDefault="00F86F4D">
      <w:pPr>
        <w:spacing w:after="0" w:line="240" w:lineRule="auto"/>
        <w:rPr>
          <w:sz w:val="8"/>
          <w:szCs w:val="8"/>
        </w:rPr>
      </w:pPr>
    </w:p>
    <w:p w14:paraId="0398E178" w14:textId="23631093" w:rsidR="000250E5" w:rsidRDefault="00D154E1">
      <w:pPr>
        <w:spacing w:after="0" w:line="240" w:lineRule="auto"/>
        <w:rPr>
          <w:sz w:val="20"/>
          <w:szCs w:val="20"/>
        </w:rPr>
      </w:pPr>
      <w:r w:rsidRPr="00532F4A">
        <w:rPr>
          <w:sz w:val="20"/>
          <w:szCs w:val="20"/>
          <w:vertAlign w:val="superscript"/>
        </w:rPr>
        <w:t>3</w:t>
      </w:r>
      <w:r w:rsidRPr="00532F4A">
        <w:rPr>
          <w:sz w:val="20"/>
          <w:szCs w:val="20"/>
        </w:rPr>
        <w:t xml:space="preserve"> Note: If the journal looks suspicious, it may be possible to check whether the editorial board is genuine by contacting one or more of the named board members - whether they are aware of their inclusion on this editorial board and the web site – disreputable journals sometimes harvest bios and details of highly respectable international academics without their knowledge to fraudulently boost perceptions of their respectability.</w:t>
      </w:r>
    </w:p>
    <w:p w14:paraId="236F80EA" w14:textId="07B15B7E" w:rsidR="003C6B97" w:rsidRDefault="003C6B97">
      <w:pPr>
        <w:rPr>
          <w:sz w:val="20"/>
          <w:szCs w:val="20"/>
        </w:rPr>
      </w:pPr>
      <w:r>
        <w:rPr>
          <w:sz w:val="20"/>
          <w:szCs w:val="20"/>
        </w:rPr>
        <w:br w:type="page"/>
      </w:r>
    </w:p>
    <w:tbl>
      <w:tblPr>
        <w:tblW w:w="0" w:type="auto"/>
        <w:tblCellMar>
          <w:top w:w="15" w:type="dxa"/>
          <w:left w:w="15" w:type="dxa"/>
          <w:bottom w:w="15" w:type="dxa"/>
          <w:right w:w="15" w:type="dxa"/>
        </w:tblCellMar>
        <w:tblLook w:val="04A0" w:firstRow="1" w:lastRow="0" w:firstColumn="1" w:lastColumn="0" w:noHBand="0" w:noVBand="1"/>
      </w:tblPr>
      <w:tblGrid>
        <w:gridCol w:w="573"/>
        <w:gridCol w:w="7507"/>
        <w:gridCol w:w="946"/>
      </w:tblGrid>
      <w:tr w:rsidR="00532F4A" w14:paraId="53B52931" w14:textId="77777777" w:rsidTr="00764052">
        <w:trPr>
          <w:trHeight w:val="227"/>
        </w:trPr>
        <w:tc>
          <w:tcPr>
            <w:tcW w:w="8080" w:type="dxa"/>
            <w:gridSpan w:val="2"/>
            <w:tcBorders>
              <w:bottom w:val="single" w:sz="4" w:space="0" w:color="auto"/>
            </w:tcBorders>
            <w:tcMar>
              <w:top w:w="0" w:type="dxa"/>
              <w:left w:w="100" w:type="dxa"/>
              <w:bottom w:w="0" w:type="dxa"/>
              <w:right w:w="100" w:type="dxa"/>
            </w:tcMar>
            <w:vAlign w:val="center"/>
          </w:tcPr>
          <w:p w14:paraId="24372816" w14:textId="21D17D1F" w:rsidR="00532F4A" w:rsidRPr="00532F4A" w:rsidRDefault="00532F4A" w:rsidP="00532F4A">
            <w:pPr>
              <w:pStyle w:val="Normlnweb"/>
              <w:numPr>
                <w:ilvl w:val="0"/>
                <w:numId w:val="7"/>
              </w:numPr>
              <w:spacing w:before="0" w:beforeAutospacing="0" w:after="0" w:afterAutospacing="0"/>
              <w:ind w:left="462"/>
              <w:rPr>
                <w:rFonts w:asciiTheme="minorHAnsi" w:hAnsiTheme="minorHAnsi" w:cstheme="minorHAnsi"/>
                <w:b/>
                <w:bCs/>
                <w:color w:val="000000"/>
                <w:sz w:val="22"/>
                <w:szCs w:val="22"/>
              </w:rPr>
            </w:pPr>
            <w:r w:rsidRPr="00532F4A">
              <w:rPr>
                <w:rFonts w:asciiTheme="minorHAnsi" w:hAnsiTheme="minorHAnsi" w:cstheme="minorHAnsi"/>
                <w:b/>
                <w:bCs/>
                <w:sz w:val="28"/>
                <w:szCs w:val="28"/>
              </w:rPr>
              <w:lastRenderedPageBreak/>
              <w:t>Communication</w:t>
            </w:r>
            <w:r w:rsidR="009B4917">
              <w:rPr>
                <w:rFonts w:asciiTheme="minorHAnsi" w:hAnsiTheme="minorHAnsi" w:cstheme="minorHAnsi"/>
                <w:b/>
                <w:bCs/>
                <w:sz w:val="28"/>
                <w:szCs w:val="28"/>
              </w:rPr>
              <w:t>s</w:t>
            </w:r>
            <w:r w:rsidRPr="00532F4A">
              <w:rPr>
                <w:rFonts w:asciiTheme="minorHAnsi" w:hAnsiTheme="minorHAnsi" w:cstheme="minorHAnsi"/>
                <w:b/>
                <w:bCs/>
                <w:sz w:val="28"/>
                <w:szCs w:val="28"/>
              </w:rPr>
              <w:t xml:space="preserve"> and Invitations</w:t>
            </w:r>
          </w:p>
        </w:tc>
        <w:tc>
          <w:tcPr>
            <w:tcW w:w="946" w:type="dxa"/>
            <w:tcBorders>
              <w:bottom w:val="single" w:sz="4" w:space="0" w:color="auto"/>
            </w:tcBorders>
            <w:tcMar>
              <w:top w:w="20" w:type="dxa"/>
              <w:left w:w="20" w:type="dxa"/>
              <w:bottom w:w="20" w:type="dxa"/>
              <w:right w:w="20" w:type="dxa"/>
            </w:tcMar>
          </w:tcPr>
          <w:p w14:paraId="7309A2BD" w14:textId="77777777" w:rsidR="00532F4A" w:rsidRDefault="00532F4A" w:rsidP="00764052">
            <w:pPr>
              <w:pStyle w:val="Normlnweb"/>
              <w:spacing w:before="0" w:beforeAutospacing="0" w:after="0" w:afterAutospacing="0"/>
              <w:jc w:val="center"/>
              <w:rPr>
                <w:rFonts w:ascii="Calibri" w:hAnsi="Calibri" w:cs="Calibri"/>
                <w:b/>
                <w:bCs/>
                <w:color w:val="000000"/>
                <w:sz w:val="22"/>
                <w:szCs w:val="22"/>
              </w:rPr>
            </w:pPr>
          </w:p>
        </w:tc>
      </w:tr>
      <w:tr w:rsidR="00532F4A" w14:paraId="35F089CC" w14:textId="77777777" w:rsidTr="00043A1B">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67FA1271" w14:textId="77777777" w:rsidR="00532F4A" w:rsidRDefault="00532F4A" w:rsidP="00764052">
            <w:pPr>
              <w:pStyle w:val="Normlnweb"/>
              <w:spacing w:before="0" w:beforeAutospacing="0" w:after="0" w:afterAutospacing="0"/>
            </w:pPr>
            <w:r>
              <w:rPr>
                <w:rFonts w:ascii="Calibri" w:hAnsi="Calibri" w:cs="Calibri"/>
                <w:noProof/>
                <w:color w:val="000000"/>
                <w:sz w:val="22"/>
                <w:szCs w:val="22"/>
                <w:bdr w:val="none" w:sz="0" w:space="0" w:color="auto" w:frame="1"/>
                <w:lang w:val="en-US" w:eastAsia="en-US"/>
              </w:rPr>
              <w:drawing>
                <wp:inline distT="0" distB="0" distL="0" distR="0" wp14:anchorId="58F6F124" wp14:editId="148DE505">
                  <wp:extent cx="228600" cy="238760"/>
                  <wp:effectExtent l="0" t="0" r="0" b="0"/>
                  <wp:docPr id="93756315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926" cy="241189"/>
                          </a:xfrm>
                          <a:prstGeom prst="rect">
                            <a:avLst/>
                          </a:prstGeom>
                          <a:noFill/>
                          <a:ln>
                            <a:noFill/>
                          </a:ln>
                        </pic:spPr>
                      </pic:pic>
                    </a:graphicData>
                  </a:graphic>
                </wp:inline>
              </w:drawing>
            </w:r>
          </w:p>
        </w:tc>
        <w:tc>
          <w:tcPr>
            <w:tcW w:w="7507" w:type="dxa"/>
            <w:tcBorders>
              <w:top w:val="single" w:sz="4" w:space="0" w:color="auto"/>
              <w:bottom w:val="single" w:sz="4" w:space="0" w:color="auto"/>
            </w:tcBorders>
            <w:tcMar>
              <w:top w:w="0" w:type="dxa"/>
              <w:left w:w="100" w:type="dxa"/>
              <w:bottom w:w="0" w:type="dxa"/>
              <w:right w:w="100" w:type="dxa"/>
            </w:tcMar>
            <w:hideMark/>
          </w:tcPr>
          <w:p w14:paraId="7FA26A7D" w14:textId="77777777" w:rsidR="00532F4A" w:rsidRDefault="00532F4A" w:rsidP="00764052">
            <w:pPr>
              <w:pStyle w:val="Normlnweb"/>
              <w:spacing w:before="0" w:beforeAutospacing="0" w:after="0" w:afterAutospacing="0"/>
            </w:pPr>
            <w:r>
              <w:rPr>
                <w:rFonts w:ascii="Calibri" w:hAnsi="Calibri" w:cs="Calibri"/>
                <w:color w:val="000000"/>
                <w:sz w:val="22"/>
                <w:szCs w:val="22"/>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14DC3DC4" w14:textId="77777777" w:rsidR="00532F4A" w:rsidRDefault="00532F4A" w:rsidP="00764052">
            <w:pPr>
              <w:pStyle w:val="Normlnweb"/>
              <w:spacing w:before="0" w:beforeAutospacing="0" w:after="0" w:afterAutospacing="0"/>
              <w:jc w:val="center"/>
            </w:pPr>
            <w:r>
              <w:rPr>
                <w:rFonts w:ascii="Calibri" w:hAnsi="Calibri" w:cs="Calibri"/>
                <w:b/>
                <w:bCs/>
                <w:color w:val="000000"/>
                <w:sz w:val="22"/>
                <w:szCs w:val="22"/>
              </w:rPr>
              <w:t>Score</w:t>
            </w:r>
          </w:p>
          <w:p w14:paraId="603A4186" w14:textId="77777777" w:rsidR="00532F4A" w:rsidRDefault="00532F4A" w:rsidP="00764052">
            <w:pPr>
              <w:pStyle w:val="Normlnweb"/>
              <w:spacing w:before="0" w:beforeAutospacing="0" w:after="0" w:afterAutospacing="0"/>
              <w:jc w:val="center"/>
            </w:pPr>
            <w:r>
              <w:rPr>
                <w:rFonts w:ascii="Calibri" w:hAnsi="Calibri" w:cs="Calibri"/>
                <w:color w:val="000000"/>
                <w:sz w:val="20"/>
                <w:szCs w:val="20"/>
              </w:rPr>
              <w:t>(Y=1/ N=0)</w:t>
            </w:r>
          </w:p>
        </w:tc>
      </w:tr>
      <w:tr w:rsidR="00A22A3D" w14:paraId="04855FCC"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67E321F6" w14:textId="3C0CAE61" w:rsidR="00A22A3D" w:rsidRPr="00A22A3D" w:rsidRDefault="00A22A3D" w:rsidP="00A22A3D">
            <w:pPr>
              <w:pStyle w:val="Normlnweb"/>
              <w:spacing w:before="0" w:beforeAutospacing="0" w:after="0" w:afterAutospacing="0"/>
              <w:jc w:val="right"/>
              <w:rPr>
                <w:rFonts w:asciiTheme="minorHAnsi" w:hAnsiTheme="minorHAnsi" w:cstheme="minorHAnsi"/>
                <w:sz w:val="22"/>
                <w:szCs w:val="22"/>
              </w:rPr>
            </w:pPr>
            <w:r w:rsidRPr="00A22A3D">
              <w:rPr>
                <w:rFonts w:asciiTheme="minorHAnsi" w:hAnsiTheme="minorHAnsi" w:cstheme="minorHAnsi"/>
                <w:sz w:val="22"/>
                <w:szCs w:val="22"/>
              </w:rPr>
              <w:t>51</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0F9AC5D1" w14:textId="4D8A9D46" w:rsidR="00A22A3D" w:rsidRPr="00A22A3D" w:rsidRDefault="00A22A3D" w:rsidP="00A22A3D">
            <w:pPr>
              <w:pStyle w:val="Normlnweb"/>
              <w:spacing w:before="0" w:beforeAutospacing="0" w:after="0" w:afterAutospacing="0"/>
              <w:rPr>
                <w:rFonts w:asciiTheme="minorHAnsi" w:hAnsiTheme="minorHAnsi" w:cstheme="minorHAnsi"/>
                <w:sz w:val="22"/>
                <w:szCs w:val="22"/>
                <w:lang w:val="en-US"/>
              </w:rPr>
            </w:pPr>
            <w:r w:rsidRPr="00A22A3D">
              <w:rPr>
                <w:rFonts w:asciiTheme="minorHAnsi" w:hAnsiTheme="minorHAnsi" w:cstheme="minorHAnsi"/>
                <w:sz w:val="22"/>
                <w:szCs w:val="22"/>
                <w:lang w:val="en-US"/>
              </w:rPr>
              <w:t xml:space="preserve">Does the journal’s website look and feel legitimate, with a professional design, accurately revealing the journal’s editorial office location? </w:t>
            </w:r>
            <w:r w:rsidRPr="00A22A3D">
              <w:rPr>
                <w:rFonts w:asciiTheme="minorHAnsi" w:hAnsiTheme="minorHAnsi" w:cstheme="minorHAnsi"/>
                <w:sz w:val="22"/>
                <w:szCs w:val="22"/>
                <w:vertAlign w:val="superscript"/>
              </w:rPr>
              <w:t>6</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3FA3A889" w14:textId="77777777" w:rsidR="00A22A3D" w:rsidRDefault="00A22A3D" w:rsidP="00A22A3D">
            <w:pPr>
              <w:spacing w:after="0" w:line="240" w:lineRule="auto"/>
            </w:pPr>
          </w:p>
        </w:tc>
      </w:tr>
      <w:tr w:rsidR="00A22A3D" w14:paraId="3BEF15B8"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0BB8C84A" w14:textId="59C05EB2" w:rsidR="00A22A3D" w:rsidRPr="00A22A3D" w:rsidRDefault="00A22A3D" w:rsidP="00A22A3D">
            <w:pPr>
              <w:pStyle w:val="Normlnweb"/>
              <w:spacing w:before="0" w:beforeAutospacing="0" w:after="0" w:afterAutospacing="0"/>
              <w:jc w:val="right"/>
              <w:rPr>
                <w:rFonts w:asciiTheme="minorHAnsi" w:hAnsiTheme="minorHAnsi" w:cstheme="minorHAnsi"/>
                <w:sz w:val="22"/>
                <w:szCs w:val="22"/>
              </w:rPr>
            </w:pPr>
            <w:r w:rsidRPr="00A22A3D">
              <w:rPr>
                <w:rFonts w:asciiTheme="minorHAnsi" w:hAnsiTheme="minorHAnsi" w:cstheme="minorHAnsi"/>
                <w:sz w:val="22"/>
                <w:szCs w:val="22"/>
              </w:rPr>
              <w:t>52</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4AE874AE" w14:textId="43FDAB74" w:rsidR="00A22A3D" w:rsidRPr="00A22A3D" w:rsidRDefault="00A22A3D" w:rsidP="00A22A3D">
            <w:pPr>
              <w:pStyle w:val="Normlnweb"/>
              <w:spacing w:before="0" w:beforeAutospacing="0" w:after="0" w:afterAutospacing="0"/>
              <w:rPr>
                <w:rFonts w:asciiTheme="minorHAnsi" w:hAnsiTheme="minorHAnsi" w:cstheme="minorHAnsi"/>
                <w:sz w:val="22"/>
                <w:szCs w:val="22"/>
                <w:lang w:val="en-US"/>
              </w:rPr>
            </w:pPr>
            <w:r w:rsidRPr="00A22A3D">
              <w:rPr>
                <w:rFonts w:asciiTheme="minorHAnsi" w:hAnsiTheme="minorHAnsi" w:cstheme="minorHAnsi"/>
                <w:sz w:val="22"/>
                <w:szCs w:val="22"/>
                <w:lang w:val="en-US"/>
              </w:rPr>
              <w:t>Is there a statement about the journal’s standards or ethical practices on its website?</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52D12115" w14:textId="77777777" w:rsidR="00A22A3D" w:rsidRDefault="00A22A3D" w:rsidP="00A22A3D">
            <w:pPr>
              <w:spacing w:after="0" w:line="240" w:lineRule="auto"/>
            </w:pPr>
          </w:p>
        </w:tc>
      </w:tr>
      <w:tr w:rsidR="00A22A3D" w14:paraId="7AC03804"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5E210DAE" w14:textId="75A76458" w:rsidR="00A22A3D" w:rsidRPr="00A22A3D" w:rsidRDefault="00A22A3D" w:rsidP="00A22A3D">
            <w:pPr>
              <w:pStyle w:val="Normlnweb"/>
              <w:spacing w:before="0" w:beforeAutospacing="0" w:after="0" w:afterAutospacing="0"/>
              <w:jc w:val="right"/>
              <w:rPr>
                <w:rFonts w:asciiTheme="minorHAnsi" w:hAnsiTheme="minorHAnsi" w:cstheme="minorHAnsi"/>
                <w:sz w:val="22"/>
                <w:szCs w:val="22"/>
              </w:rPr>
            </w:pPr>
            <w:r w:rsidRPr="00A22A3D">
              <w:rPr>
                <w:rFonts w:asciiTheme="minorHAnsi" w:hAnsiTheme="minorHAnsi" w:cstheme="minorHAnsi"/>
                <w:sz w:val="22"/>
                <w:szCs w:val="22"/>
              </w:rPr>
              <w:t>53</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3516C43F" w14:textId="31C170B1" w:rsidR="00A22A3D" w:rsidRPr="00A22A3D" w:rsidRDefault="00A22A3D" w:rsidP="00A22A3D">
            <w:pPr>
              <w:pStyle w:val="Normlnweb"/>
              <w:spacing w:before="0" w:beforeAutospacing="0" w:after="0" w:afterAutospacing="0"/>
              <w:rPr>
                <w:rFonts w:asciiTheme="minorHAnsi" w:hAnsiTheme="minorHAnsi" w:cstheme="minorHAnsi"/>
                <w:sz w:val="22"/>
                <w:szCs w:val="22"/>
                <w:lang w:val="en-US"/>
              </w:rPr>
            </w:pPr>
            <w:r w:rsidRPr="00A22A3D">
              <w:rPr>
                <w:rFonts w:asciiTheme="minorHAnsi" w:hAnsiTheme="minorHAnsi" w:cstheme="minorHAnsi"/>
                <w:sz w:val="22"/>
                <w:szCs w:val="22"/>
                <w:lang w:val="en-US"/>
              </w:rPr>
              <w:t xml:space="preserve">Does the journal have an authentic communications presence (e.g. social media profiles, a public relations page, etc.)? </w:t>
            </w:r>
            <w:r w:rsidRPr="00A22A3D">
              <w:rPr>
                <w:rFonts w:asciiTheme="minorHAnsi" w:hAnsiTheme="minorHAnsi" w:cstheme="minorHAnsi"/>
                <w:sz w:val="22"/>
                <w:szCs w:val="22"/>
                <w:vertAlign w:val="superscript"/>
              </w:rPr>
              <w:t>6</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45737E47" w14:textId="77777777" w:rsidR="00A22A3D" w:rsidRPr="00F86F4D" w:rsidRDefault="00A22A3D" w:rsidP="00A22A3D">
            <w:pPr>
              <w:pStyle w:val="Normlnweb"/>
              <w:spacing w:before="0" w:beforeAutospacing="0" w:after="0" w:afterAutospacing="0"/>
              <w:rPr>
                <w:lang w:val="en-US"/>
              </w:rPr>
            </w:pPr>
            <w:r w:rsidRPr="00F86F4D">
              <w:rPr>
                <w:rFonts w:ascii="Calibri" w:hAnsi="Calibri" w:cs="Calibri"/>
                <w:color w:val="000000"/>
                <w:sz w:val="22"/>
                <w:szCs w:val="22"/>
                <w:lang w:val="en-US"/>
              </w:rPr>
              <w:t> </w:t>
            </w:r>
          </w:p>
        </w:tc>
      </w:tr>
      <w:tr w:rsidR="00532F4A" w14:paraId="2220199F" w14:textId="77777777" w:rsidTr="00043A1B">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7EA1F9A5" w14:textId="77777777" w:rsidR="00532F4A" w:rsidRDefault="00532F4A" w:rsidP="00764052">
            <w:pPr>
              <w:pStyle w:val="Normlnweb"/>
              <w:spacing w:before="0" w:beforeAutospacing="0" w:after="0" w:afterAutospacing="0"/>
            </w:pPr>
            <w:r>
              <w:rPr>
                <w:rFonts w:ascii="Calibri" w:hAnsi="Calibri" w:cs="Calibri"/>
                <w:noProof/>
                <w:color w:val="000000"/>
                <w:sz w:val="22"/>
                <w:szCs w:val="22"/>
                <w:bdr w:val="none" w:sz="0" w:space="0" w:color="auto" w:frame="1"/>
                <w:lang w:val="en-US" w:eastAsia="en-US"/>
              </w:rPr>
              <w:drawing>
                <wp:inline distT="0" distB="0" distL="0" distR="0" wp14:anchorId="2297BCB9" wp14:editId="322FB8C2">
                  <wp:extent cx="237112" cy="247650"/>
                  <wp:effectExtent l="0" t="0" r="0" b="0"/>
                  <wp:docPr id="85796105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59" cy="251354"/>
                          </a:xfrm>
                          <a:prstGeom prst="rect">
                            <a:avLst/>
                          </a:prstGeom>
                          <a:noFill/>
                          <a:ln>
                            <a:noFill/>
                          </a:ln>
                        </pic:spPr>
                      </pic:pic>
                    </a:graphicData>
                  </a:graphic>
                </wp:inline>
              </w:drawing>
            </w:r>
          </w:p>
        </w:tc>
        <w:tc>
          <w:tcPr>
            <w:tcW w:w="7507" w:type="dxa"/>
            <w:tcBorders>
              <w:top w:val="single" w:sz="4" w:space="0" w:color="auto"/>
              <w:bottom w:val="single" w:sz="4" w:space="0" w:color="auto"/>
            </w:tcBorders>
            <w:tcMar>
              <w:top w:w="0" w:type="dxa"/>
              <w:left w:w="100" w:type="dxa"/>
              <w:bottom w:w="0" w:type="dxa"/>
              <w:right w:w="100" w:type="dxa"/>
            </w:tcMar>
            <w:hideMark/>
          </w:tcPr>
          <w:p w14:paraId="26F32F4C" w14:textId="77777777" w:rsidR="00532F4A" w:rsidRDefault="00532F4A" w:rsidP="00764052">
            <w:pPr>
              <w:pStyle w:val="Normlnweb"/>
              <w:spacing w:before="0" w:beforeAutospacing="0" w:after="0" w:afterAutospacing="0"/>
            </w:pPr>
            <w:r>
              <w:rPr>
                <w:rFonts w:ascii="Calibri" w:hAnsi="Calibri" w:cs="Calibri"/>
                <w:color w:val="000000"/>
                <w:sz w:val="20"/>
                <w:szCs w:val="20"/>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5A6A2FEE" w14:textId="77777777" w:rsidR="00532F4A" w:rsidRDefault="00532F4A" w:rsidP="00764052">
            <w:pPr>
              <w:pStyle w:val="Normlnweb"/>
              <w:spacing w:before="0" w:beforeAutospacing="0" w:after="0" w:afterAutospacing="0"/>
              <w:jc w:val="center"/>
            </w:pPr>
            <w:r>
              <w:rPr>
                <w:rFonts w:ascii="Calibri" w:hAnsi="Calibri" w:cs="Calibri"/>
                <w:b/>
                <w:bCs/>
                <w:color w:val="000000"/>
                <w:sz w:val="22"/>
                <w:szCs w:val="22"/>
              </w:rPr>
              <w:t>Score</w:t>
            </w:r>
          </w:p>
          <w:p w14:paraId="36BD9594" w14:textId="77777777" w:rsidR="00532F4A" w:rsidRDefault="00532F4A" w:rsidP="00764052">
            <w:pPr>
              <w:pStyle w:val="Normlnweb"/>
              <w:spacing w:before="0" w:beforeAutospacing="0" w:after="0" w:afterAutospacing="0"/>
            </w:pPr>
            <w:r>
              <w:rPr>
                <w:rFonts w:ascii="Calibri" w:hAnsi="Calibri" w:cs="Calibri"/>
                <w:color w:val="000000"/>
                <w:sz w:val="20"/>
                <w:szCs w:val="20"/>
              </w:rPr>
              <w:t>(Y=0/ N=1)</w:t>
            </w:r>
          </w:p>
        </w:tc>
      </w:tr>
      <w:tr w:rsidR="00A22A3D" w:rsidRPr="00A22A3D" w14:paraId="28239072"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4483ADD8" w14:textId="1BDEA6D6" w:rsidR="00A22A3D" w:rsidRPr="00A22A3D" w:rsidRDefault="00A22A3D" w:rsidP="00A22A3D">
            <w:pPr>
              <w:pStyle w:val="Normlnweb"/>
              <w:spacing w:before="0" w:beforeAutospacing="0" w:after="0" w:afterAutospacing="0"/>
              <w:jc w:val="right"/>
              <w:rPr>
                <w:rFonts w:asciiTheme="minorHAnsi" w:hAnsiTheme="minorHAnsi" w:cstheme="minorHAnsi"/>
                <w:sz w:val="22"/>
                <w:szCs w:val="22"/>
              </w:rPr>
            </w:pPr>
            <w:r w:rsidRPr="00A22A3D">
              <w:rPr>
                <w:rFonts w:asciiTheme="minorHAnsi" w:hAnsiTheme="minorHAnsi" w:cstheme="minorHAnsi"/>
                <w:sz w:val="22"/>
                <w:szCs w:val="22"/>
              </w:rPr>
              <w:t>54</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0AB12372" w14:textId="47B314DE" w:rsidR="00A22A3D" w:rsidRPr="00A22A3D" w:rsidRDefault="00A22A3D" w:rsidP="00A22A3D">
            <w:pPr>
              <w:pStyle w:val="Normlnweb"/>
              <w:spacing w:before="0" w:beforeAutospacing="0" w:after="0" w:afterAutospacing="0"/>
              <w:rPr>
                <w:rFonts w:asciiTheme="minorHAnsi" w:hAnsiTheme="minorHAnsi" w:cstheme="minorHAnsi"/>
                <w:sz w:val="22"/>
                <w:szCs w:val="22"/>
                <w:lang w:val="en-US"/>
              </w:rPr>
            </w:pPr>
            <w:r w:rsidRPr="00A22A3D">
              <w:rPr>
                <w:rFonts w:asciiTheme="minorHAnsi" w:hAnsiTheme="minorHAnsi" w:cstheme="minorHAnsi"/>
                <w:sz w:val="22"/>
                <w:szCs w:val="22"/>
                <w:lang w:val="en-US"/>
              </w:rPr>
              <w:t>Have you received [spam] emails or unsolicited invitations to submit an article for publication from the journal?</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48A97613" w14:textId="77777777" w:rsidR="00A22A3D" w:rsidRPr="00A22A3D" w:rsidRDefault="00A22A3D" w:rsidP="00A22A3D">
            <w:pPr>
              <w:spacing w:after="0" w:line="240" w:lineRule="auto"/>
              <w:rPr>
                <w:rFonts w:asciiTheme="minorHAnsi" w:hAnsiTheme="minorHAnsi" w:cstheme="minorHAnsi"/>
              </w:rPr>
            </w:pPr>
          </w:p>
        </w:tc>
      </w:tr>
      <w:tr w:rsidR="00A22A3D" w:rsidRPr="00A22A3D" w14:paraId="1394A485"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7855ADBD" w14:textId="3C345A2C" w:rsidR="00A22A3D" w:rsidRPr="00A22A3D" w:rsidRDefault="00A22A3D" w:rsidP="00A22A3D">
            <w:pPr>
              <w:pStyle w:val="Normlnweb"/>
              <w:spacing w:before="0" w:beforeAutospacing="0" w:after="0" w:afterAutospacing="0"/>
              <w:jc w:val="right"/>
              <w:rPr>
                <w:rFonts w:asciiTheme="minorHAnsi" w:hAnsiTheme="minorHAnsi" w:cstheme="minorHAnsi"/>
                <w:sz w:val="22"/>
                <w:szCs w:val="22"/>
              </w:rPr>
            </w:pPr>
            <w:r w:rsidRPr="00A22A3D">
              <w:rPr>
                <w:rFonts w:asciiTheme="minorHAnsi" w:hAnsiTheme="minorHAnsi" w:cstheme="minorHAnsi"/>
                <w:sz w:val="22"/>
                <w:szCs w:val="22"/>
              </w:rPr>
              <w:t>55</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09F72D11" w14:textId="3F741570" w:rsidR="00A22A3D" w:rsidRPr="00A22A3D" w:rsidRDefault="00A22A3D" w:rsidP="00A22A3D">
            <w:pPr>
              <w:pStyle w:val="Normlnweb"/>
              <w:spacing w:before="0" w:beforeAutospacing="0" w:after="0" w:afterAutospacing="0"/>
              <w:rPr>
                <w:rFonts w:asciiTheme="minorHAnsi" w:hAnsiTheme="minorHAnsi" w:cstheme="minorHAnsi"/>
                <w:sz w:val="22"/>
                <w:szCs w:val="22"/>
                <w:lang w:val="en-US"/>
              </w:rPr>
            </w:pPr>
            <w:r w:rsidRPr="00A22A3D">
              <w:rPr>
                <w:rFonts w:asciiTheme="minorHAnsi" w:hAnsiTheme="minorHAnsi" w:cstheme="minorHAnsi"/>
                <w:sz w:val="22"/>
                <w:szCs w:val="22"/>
                <w:lang w:val="en-US"/>
              </w:rPr>
              <w:t>Are emails from the journal editor written in poor language and inconsistent or unclear in their claims?</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6A888CF6" w14:textId="77777777" w:rsidR="00A22A3D" w:rsidRPr="00A22A3D" w:rsidRDefault="00A22A3D" w:rsidP="00A22A3D">
            <w:pPr>
              <w:spacing w:after="0" w:line="240" w:lineRule="auto"/>
              <w:rPr>
                <w:rFonts w:asciiTheme="minorHAnsi" w:hAnsiTheme="minorHAnsi" w:cstheme="minorHAnsi"/>
              </w:rPr>
            </w:pPr>
          </w:p>
        </w:tc>
      </w:tr>
      <w:tr w:rsidR="00A22A3D" w:rsidRPr="00A22A3D" w14:paraId="205C797B"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7A386CF2" w14:textId="63674027" w:rsidR="00A22A3D" w:rsidRPr="00A22A3D" w:rsidRDefault="00A22A3D" w:rsidP="00A22A3D">
            <w:pPr>
              <w:pStyle w:val="Normlnweb"/>
              <w:spacing w:before="0" w:beforeAutospacing="0" w:after="0" w:afterAutospacing="0"/>
              <w:jc w:val="right"/>
              <w:rPr>
                <w:rFonts w:asciiTheme="minorHAnsi" w:hAnsiTheme="minorHAnsi" w:cstheme="minorHAnsi"/>
                <w:sz w:val="22"/>
                <w:szCs w:val="22"/>
              </w:rPr>
            </w:pPr>
            <w:r w:rsidRPr="00A22A3D">
              <w:rPr>
                <w:rFonts w:asciiTheme="minorHAnsi" w:hAnsiTheme="minorHAnsi" w:cstheme="minorHAnsi"/>
                <w:sz w:val="22"/>
                <w:szCs w:val="22"/>
              </w:rPr>
              <w:t>56</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61B8703B" w14:textId="0B15098A" w:rsidR="00A22A3D" w:rsidRPr="00A22A3D" w:rsidRDefault="00A22A3D" w:rsidP="00A22A3D">
            <w:pPr>
              <w:pStyle w:val="Normlnweb"/>
              <w:spacing w:before="0" w:beforeAutospacing="0" w:after="0" w:afterAutospacing="0"/>
              <w:rPr>
                <w:rFonts w:asciiTheme="minorHAnsi" w:hAnsiTheme="minorHAnsi" w:cstheme="minorHAnsi"/>
                <w:sz w:val="22"/>
                <w:szCs w:val="22"/>
                <w:lang w:val="en-US"/>
              </w:rPr>
            </w:pPr>
            <w:r w:rsidRPr="00A22A3D">
              <w:rPr>
                <w:rFonts w:asciiTheme="minorHAnsi" w:hAnsiTheme="minorHAnsi" w:cstheme="minorHAnsi"/>
                <w:sz w:val="22"/>
                <w:szCs w:val="22"/>
                <w:lang w:val="en-US"/>
              </w:rPr>
              <w:t>Is the email addressed personally to you, with misplaced or exaggerated flattery, referencing one of your publications?</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BB66C0F" w14:textId="77777777" w:rsidR="00A22A3D" w:rsidRPr="00A22A3D" w:rsidRDefault="00A22A3D" w:rsidP="00A22A3D">
            <w:pPr>
              <w:spacing w:after="0" w:line="240" w:lineRule="auto"/>
              <w:rPr>
                <w:rFonts w:asciiTheme="minorHAnsi" w:hAnsiTheme="minorHAnsi" w:cstheme="minorHAnsi"/>
              </w:rPr>
            </w:pPr>
          </w:p>
        </w:tc>
      </w:tr>
      <w:tr w:rsidR="00A22A3D" w:rsidRPr="00A22A3D" w14:paraId="0B6E5D79"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72B5C6D9" w14:textId="411B9FCA" w:rsidR="00A22A3D" w:rsidRPr="00A22A3D" w:rsidRDefault="00A22A3D" w:rsidP="00A22A3D">
            <w:pPr>
              <w:pStyle w:val="Normlnweb"/>
              <w:spacing w:before="0" w:beforeAutospacing="0" w:after="0" w:afterAutospacing="0"/>
              <w:jc w:val="right"/>
              <w:rPr>
                <w:rFonts w:asciiTheme="minorHAnsi" w:hAnsiTheme="minorHAnsi" w:cstheme="minorHAnsi"/>
                <w:sz w:val="22"/>
                <w:szCs w:val="22"/>
              </w:rPr>
            </w:pPr>
            <w:r w:rsidRPr="00A22A3D">
              <w:rPr>
                <w:rFonts w:asciiTheme="minorHAnsi" w:hAnsiTheme="minorHAnsi" w:cstheme="minorHAnsi"/>
                <w:sz w:val="22"/>
                <w:szCs w:val="22"/>
              </w:rPr>
              <w:t>57</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429A603B" w14:textId="5BCDEC1C" w:rsidR="00A22A3D" w:rsidRPr="00A22A3D" w:rsidRDefault="00A22A3D" w:rsidP="00A22A3D">
            <w:pPr>
              <w:pStyle w:val="Normlnweb"/>
              <w:spacing w:before="0" w:beforeAutospacing="0" w:after="0" w:afterAutospacing="0"/>
              <w:rPr>
                <w:rFonts w:asciiTheme="minorHAnsi" w:hAnsiTheme="minorHAnsi" w:cstheme="minorHAnsi"/>
                <w:sz w:val="22"/>
                <w:szCs w:val="22"/>
                <w:lang w:val="en-US"/>
              </w:rPr>
            </w:pPr>
            <w:r w:rsidRPr="00A22A3D">
              <w:rPr>
                <w:rFonts w:asciiTheme="minorHAnsi" w:hAnsiTheme="minorHAnsi" w:cstheme="minorHAnsi"/>
                <w:sz w:val="22"/>
                <w:szCs w:val="22"/>
                <w:lang w:val="en-US"/>
              </w:rPr>
              <w:t xml:space="preserve">Is the contact email address non-professional and non-journal related (i.e. @yahoo.com, ao.com or @gmail.com)? </w:t>
            </w:r>
            <w:r w:rsidRPr="00A22A3D">
              <w:rPr>
                <w:rFonts w:asciiTheme="minorHAnsi" w:hAnsiTheme="minorHAnsi" w:cstheme="minorHAnsi"/>
                <w:sz w:val="22"/>
                <w:szCs w:val="22"/>
                <w:vertAlign w:val="superscript"/>
              </w:rPr>
              <w:t>6</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376A7DF1" w14:textId="77777777" w:rsidR="00A22A3D" w:rsidRPr="00A22A3D" w:rsidRDefault="00A22A3D" w:rsidP="00A22A3D">
            <w:pPr>
              <w:spacing w:after="0" w:line="240" w:lineRule="auto"/>
              <w:rPr>
                <w:rFonts w:asciiTheme="minorHAnsi" w:hAnsiTheme="minorHAnsi" w:cstheme="minorHAnsi"/>
              </w:rPr>
            </w:pPr>
          </w:p>
        </w:tc>
      </w:tr>
      <w:tr w:rsidR="00A22A3D" w:rsidRPr="00A22A3D" w14:paraId="60D96E35"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77691B36" w14:textId="05E7E550" w:rsidR="00A22A3D" w:rsidRPr="00A22A3D" w:rsidRDefault="00A22A3D" w:rsidP="00A22A3D">
            <w:pPr>
              <w:pStyle w:val="Normlnweb"/>
              <w:spacing w:before="0" w:beforeAutospacing="0" w:after="0" w:afterAutospacing="0"/>
              <w:jc w:val="right"/>
              <w:rPr>
                <w:rFonts w:asciiTheme="minorHAnsi" w:hAnsiTheme="minorHAnsi" w:cstheme="minorHAnsi"/>
                <w:sz w:val="22"/>
                <w:szCs w:val="22"/>
              </w:rPr>
            </w:pPr>
            <w:r w:rsidRPr="00A22A3D">
              <w:rPr>
                <w:rFonts w:asciiTheme="minorHAnsi" w:hAnsiTheme="minorHAnsi" w:cstheme="minorHAnsi"/>
                <w:sz w:val="22"/>
                <w:szCs w:val="22"/>
              </w:rPr>
              <w:t>58</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1645D07E" w14:textId="2C54DA32" w:rsidR="00A22A3D" w:rsidRPr="00A22A3D" w:rsidRDefault="00A22A3D" w:rsidP="00A22A3D">
            <w:pPr>
              <w:pStyle w:val="Normlnweb"/>
              <w:spacing w:before="0" w:beforeAutospacing="0" w:after="0" w:afterAutospacing="0"/>
              <w:rPr>
                <w:rFonts w:asciiTheme="minorHAnsi" w:hAnsiTheme="minorHAnsi" w:cstheme="minorHAnsi"/>
                <w:sz w:val="22"/>
                <w:szCs w:val="22"/>
                <w:lang w:val="en-US"/>
              </w:rPr>
            </w:pPr>
            <w:r w:rsidRPr="00A22A3D">
              <w:rPr>
                <w:rFonts w:asciiTheme="minorHAnsi" w:hAnsiTheme="minorHAnsi" w:cstheme="minorHAnsi"/>
                <w:sz w:val="22"/>
                <w:szCs w:val="22"/>
                <w:lang w:val="en-US"/>
              </w:rPr>
              <w:t>Is the name of the person emailing you odd and/or different from the contact address given later in the email?</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0F5C3E94" w14:textId="77777777" w:rsidR="00A22A3D" w:rsidRPr="00A22A3D" w:rsidRDefault="00A22A3D" w:rsidP="00A22A3D">
            <w:pPr>
              <w:spacing w:after="0" w:line="240" w:lineRule="auto"/>
              <w:rPr>
                <w:rFonts w:asciiTheme="minorHAnsi" w:hAnsiTheme="minorHAnsi" w:cstheme="minorHAnsi"/>
              </w:rPr>
            </w:pPr>
          </w:p>
        </w:tc>
      </w:tr>
      <w:tr w:rsidR="00A22A3D" w:rsidRPr="00A22A3D" w14:paraId="6989C7A1"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1065DB2C" w14:textId="4E43897A" w:rsidR="00A22A3D" w:rsidRPr="00A22A3D" w:rsidRDefault="00A22A3D" w:rsidP="00A22A3D">
            <w:pPr>
              <w:pStyle w:val="Normlnweb"/>
              <w:spacing w:before="0" w:beforeAutospacing="0" w:after="0" w:afterAutospacing="0"/>
              <w:jc w:val="right"/>
              <w:rPr>
                <w:rFonts w:asciiTheme="minorHAnsi" w:hAnsiTheme="minorHAnsi" w:cstheme="minorHAnsi"/>
                <w:sz w:val="22"/>
                <w:szCs w:val="22"/>
              </w:rPr>
            </w:pPr>
            <w:r w:rsidRPr="00A22A3D">
              <w:rPr>
                <w:rFonts w:asciiTheme="minorHAnsi" w:hAnsiTheme="minorHAnsi" w:cstheme="minorHAnsi"/>
                <w:sz w:val="22"/>
                <w:szCs w:val="22"/>
              </w:rPr>
              <w:t>59</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2E95DA63" w14:textId="0FFDFAF2" w:rsidR="00A22A3D" w:rsidRPr="00A22A3D" w:rsidRDefault="00A22A3D" w:rsidP="00A22A3D">
            <w:pPr>
              <w:pStyle w:val="Normlnweb"/>
              <w:spacing w:before="0" w:beforeAutospacing="0" w:after="0" w:afterAutospacing="0"/>
              <w:rPr>
                <w:rFonts w:asciiTheme="minorHAnsi" w:hAnsiTheme="minorHAnsi" w:cstheme="minorHAnsi"/>
                <w:sz w:val="22"/>
                <w:szCs w:val="22"/>
                <w:lang w:val="en-US"/>
              </w:rPr>
            </w:pPr>
            <w:r w:rsidRPr="00A22A3D">
              <w:rPr>
                <w:rFonts w:asciiTheme="minorHAnsi" w:hAnsiTheme="minorHAnsi" w:cstheme="minorHAnsi"/>
                <w:sz w:val="22"/>
                <w:szCs w:val="22"/>
                <w:lang w:val="en-US"/>
              </w:rPr>
              <w:t>Does the email invite you to a conference or to publish in a journal that is outside your research area?</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45E7D2AB" w14:textId="77777777" w:rsidR="00A22A3D" w:rsidRPr="00A22A3D" w:rsidRDefault="00A22A3D" w:rsidP="00A22A3D">
            <w:pPr>
              <w:spacing w:after="0" w:line="240" w:lineRule="auto"/>
              <w:rPr>
                <w:rFonts w:asciiTheme="minorHAnsi" w:hAnsiTheme="minorHAnsi" w:cstheme="minorHAnsi"/>
              </w:rPr>
            </w:pPr>
          </w:p>
        </w:tc>
      </w:tr>
      <w:tr w:rsidR="00A22A3D" w:rsidRPr="00A22A3D" w14:paraId="35D1EB2F"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50F747DF" w14:textId="6D79D15A" w:rsidR="00A22A3D" w:rsidRPr="00A22A3D" w:rsidRDefault="00A22A3D" w:rsidP="00A22A3D">
            <w:pPr>
              <w:pStyle w:val="Normlnweb"/>
              <w:spacing w:before="0" w:beforeAutospacing="0" w:after="0" w:afterAutospacing="0"/>
              <w:jc w:val="right"/>
              <w:rPr>
                <w:rFonts w:asciiTheme="minorHAnsi" w:hAnsiTheme="minorHAnsi" w:cstheme="minorHAnsi"/>
                <w:sz w:val="22"/>
                <w:szCs w:val="22"/>
              </w:rPr>
            </w:pPr>
            <w:r w:rsidRPr="00A22A3D">
              <w:rPr>
                <w:rFonts w:asciiTheme="minorHAnsi" w:hAnsiTheme="minorHAnsi" w:cstheme="minorHAnsi"/>
                <w:sz w:val="22"/>
                <w:szCs w:val="22"/>
              </w:rPr>
              <w:t>60</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398D1AB7" w14:textId="756149D3" w:rsidR="00A22A3D" w:rsidRPr="00A22A3D" w:rsidRDefault="00A22A3D" w:rsidP="00A22A3D">
            <w:pPr>
              <w:pStyle w:val="Normlnweb"/>
              <w:spacing w:before="0" w:beforeAutospacing="0" w:after="0" w:afterAutospacing="0"/>
              <w:rPr>
                <w:rFonts w:asciiTheme="minorHAnsi" w:hAnsiTheme="minorHAnsi" w:cstheme="minorHAnsi"/>
                <w:sz w:val="22"/>
                <w:szCs w:val="22"/>
                <w:lang w:val="en-US"/>
              </w:rPr>
            </w:pPr>
            <w:r w:rsidRPr="00A22A3D">
              <w:rPr>
                <w:rFonts w:asciiTheme="minorHAnsi" w:hAnsiTheme="minorHAnsi" w:cstheme="minorHAnsi"/>
                <w:sz w:val="22"/>
                <w:szCs w:val="22"/>
                <w:lang w:val="en-US"/>
              </w:rPr>
              <w:t xml:space="preserve">Does the journal claim to be based in one or more major cities (e.g., London or New York) when it is </w:t>
            </w:r>
            <w:proofErr w:type="gramStart"/>
            <w:r w:rsidRPr="00A22A3D">
              <w:rPr>
                <w:rFonts w:asciiTheme="minorHAnsi" w:hAnsiTheme="minorHAnsi" w:cstheme="minorHAnsi"/>
                <w:sz w:val="22"/>
                <w:szCs w:val="22"/>
                <w:lang w:val="en-US"/>
              </w:rPr>
              <w:t>actually published</w:t>
            </w:r>
            <w:proofErr w:type="gramEnd"/>
            <w:r w:rsidRPr="00A22A3D">
              <w:rPr>
                <w:rFonts w:asciiTheme="minorHAnsi" w:hAnsiTheme="minorHAnsi" w:cstheme="minorHAnsi"/>
                <w:sz w:val="22"/>
                <w:szCs w:val="22"/>
                <w:lang w:val="en-US"/>
              </w:rPr>
              <w:t xml:space="preserve"> somewhere else, or does its title claim a national affiliation that doesn't match its location?</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7546BD1D" w14:textId="77777777" w:rsidR="00A22A3D" w:rsidRPr="00A22A3D" w:rsidRDefault="00A22A3D" w:rsidP="00A22A3D">
            <w:pPr>
              <w:spacing w:after="0" w:line="240" w:lineRule="auto"/>
              <w:rPr>
                <w:rFonts w:asciiTheme="minorHAnsi" w:hAnsiTheme="minorHAnsi" w:cstheme="minorHAnsi"/>
              </w:rPr>
            </w:pPr>
          </w:p>
        </w:tc>
      </w:tr>
      <w:tr w:rsidR="00A22A3D" w14:paraId="062E7D9E" w14:textId="77777777" w:rsidTr="00043A1B">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65BC5FB3" w14:textId="305A25A7" w:rsidR="00A22A3D" w:rsidRPr="00A22A3D" w:rsidRDefault="00A22A3D" w:rsidP="00A22A3D">
            <w:pPr>
              <w:pStyle w:val="Normlnweb"/>
              <w:spacing w:before="0" w:beforeAutospacing="0" w:after="0" w:afterAutospacing="0"/>
              <w:jc w:val="right"/>
              <w:rPr>
                <w:rFonts w:asciiTheme="minorHAnsi" w:hAnsiTheme="minorHAnsi" w:cstheme="minorHAnsi"/>
                <w:sz w:val="22"/>
                <w:szCs w:val="22"/>
                <w:lang w:val="en-US"/>
              </w:rPr>
            </w:pPr>
            <w:r w:rsidRPr="00A22A3D">
              <w:rPr>
                <w:rFonts w:asciiTheme="minorHAnsi" w:hAnsiTheme="minorHAnsi" w:cstheme="minorHAnsi"/>
                <w:sz w:val="22"/>
                <w:szCs w:val="22"/>
              </w:rPr>
              <w:t>61</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06B04BAB" w14:textId="0D635734" w:rsidR="00A22A3D" w:rsidRPr="00A22A3D" w:rsidRDefault="00A22A3D" w:rsidP="00A22A3D">
            <w:pPr>
              <w:pStyle w:val="Normlnweb"/>
              <w:spacing w:before="0" w:beforeAutospacing="0" w:after="0" w:afterAutospacing="0"/>
              <w:rPr>
                <w:rFonts w:asciiTheme="minorHAnsi" w:hAnsiTheme="minorHAnsi" w:cstheme="minorHAnsi"/>
                <w:sz w:val="22"/>
                <w:szCs w:val="22"/>
                <w:lang w:val="en-US"/>
              </w:rPr>
            </w:pPr>
            <w:r w:rsidRPr="00A22A3D">
              <w:rPr>
                <w:rFonts w:asciiTheme="minorHAnsi" w:hAnsiTheme="minorHAnsi" w:cstheme="minorHAnsi"/>
                <w:sz w:val="22"/>
                <w:szCs w:val="22"/>
                <w:lang w:val="en-US"/>
              </w:rPr>
              <w:t xml:space="preserve">Does the journal’s website have spelling or grammatical errors (item 35), non-related or non-academic advertisements, </w:t>
            </w:r>
            <w:proofErr w:type="gramStart"/>
            <w:r w:rsidRPr="00A22A3D">
              <w:rPr>
                <w:rFonts w:asciiTheme="minorHAnsi" w:hAnsiTheme="minorHAnsi" w:cstheme="minorHAnsi"/>
                <w:sz w:val="22"/>
                <w:szCs w:val="22"/>
                <w:lang w:val="en-US"/>
              </w:rPr>
              <w:t>pop-ups</w:t>
            </w:r>
            <w:proofErr w:type="gramEnd"/>
            <w:r w:rsidRPr="00A22A3D">
              <w:rPr>
                <w:rFonts w:asciiTheme="minorHAnsi" w:hAnsiTheme="minorHAnsi" w:cstheme="minorHAnsi"/>
                <w:sz w:val="22"/>
                <w:szCs w:val="22"/>
                <w:lang w:val="en-US"/>
              </w:rPr>
              <w:t xml:space="preserve"> or other blinking elements? </w:t>
            </w:r>
            <w:r w:rsidRPr="00A22A3D">
              <w:rPr>
                <w:rFonts w:asciiTheme="minorHAnsi" w:hAnsiTheme="minorHAnsi" w:cstheme="minorHAnsi"/>
                <w:sz w:val="22"/>
                <w:szCs w:val="22"/>
                <w:vertAlign w:val="superscript"/>
              </w:rPr>
              <w:t>6</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34539957" w14:textId="77777777" w:rsidR="00A22A3D" w:rsidRDefault="00A22A3D" w:rsidP="00A22A3D"/>
        </w:tc>
      </w:tr>
      <w:tr w:rsidR="00532F4A" w:rsidRPr="00015ED6" w14:paraId="1F548E3B" w14:textId="77777777" w:rsidTr="00043A1B">
        <w:trPr>
          <w:trHeight w:val="113"/>
        </w:trPr>
        <w:tc>
          <w:tcPr>
            <w:tcW w:w="0" w:type="auto"/>
            <w:tcBorders>
              <w:top w:val="single" w:sz="4" w:space="0" w:color="auto"/>
              <w:bottom w:val="single" w:sz="4" w:space="0" w:color="auto"/>
            </w:tcBorders>
            <w:tcMar>
              <w:top w:w="0" w:type="dxa"/>
              <w:left w:w="100" w:type="dxa"/>
              <w:bottom w:w="0" w:type="dxa"/>
              <w:right w:w="100" w:type="dxa"/>
            </w:tcMar>
          </w:tcPr>
          <w:p w14:paraId="4095D62A" w14:textId="77777777" w:rsidR="00532F4A" w:rsidRPr="00F86F4D" w:rsidRDefault="00532F4A" w:rsidP="00764052">
            <w:pPr>
              <w:pStyle w:val="Normlnweb"/>
              <w:spacing w:before="0" w:beforeAutospacing="0" w:after="0" w:afterAutospacing="0"/>
              <w:jc w:val="right"/>
              <w:rPr>
                <w:rFonts w:ascii="Calibri" w:hAnsi="Calibri" w:cs="Calibri"/>
                <w:color w:val="000000"/>
                <w:sz w:val="4"/>
                <w:szCs w:val="4"/>
                <w:lang w:val="en-US"/>
              </w:rPr>
            </w:pPr>
          </w:p>
        </w:tc>
        <w:tc>
          <w:tcPr>
            <w:tcW w:w="7507" w:type="dxa"/>
            <w:tcBorders>
              <w:top w:val="single" w:sz="4" w:space="0" w:color="auto"/>
              <w:bottom w:val="single" w:sz="4" w:space="0" w:color="auto"/>
            </w:tcBorders>
            <w:tcMar>
              <w:top w:w="0" w:type="dxa"/>
              <w:left w:w="100" w:type="dxa"/>
              <w:bottom w:w="0" w:type="dxa"/>
              <w:right w:w="100" w:type="dxa"/>
            </w:tcMar>
          </w:tcPr>
          <w:p w14:paraId="4F45D2D6" w14:textId="77777777" w:rsidR="00532F4A" w:rsidRPr="00015ED6" w:rsidRDefault="00532F4A" w:rsidP="00764052">
            <w:pPr>
              <w:pStyle w:val="Normlnweb"/>
              <w:spacing w:before="0" w:beforeAutospacing="0" w:after="0" w:afterAutospacing="0"/>
              <w:rPr>
                <w:rFonts w:ascii="Calibri" w:hAnsi="Calibri" w:cs="Calibri"/>
                <w:color w:val="000000"/>
                <w:sz w:val="4"/>
                <w:szCs w:val="4"/>
                <w:lang w:val="en-US"/>
              </w:rPr>
            </w:pPr>
          </w:p>
        </w:tc>
        <w:tc>
          <w:tcPr>
            <w:tcW w:w="946" w:type="dxa"/>
            <w:tcBorders>
              <w:top w:val="single" w:sz="4" w:space="0" w:color="auto"/>
              <w:bottom w:val="single" w:sz="4" w:space="0" w:color="auto"/>
            </w:tcBorders>
            <w:tcMar>
              <w:top w:w="20" w:type="dxa"/>
              <w:left w:w="20" w:type="dxa"/>
              <w:bottom w:w="20" w:type="dxa"/>
              <w:right w:w="20" w:type="dxa"/>
            </w:tcMar>
          </w:tcPr>
          <w:p w14:paraId="44B643D1" w14:textId="77777777" w:rsidR="00532F4A" w:rsidRPr="00015ED6" w:rsidRDefault="00532F4A" w:rsidP="00764052">
            <w:pPr>
              <w:spacing w:after="0" w:line="240" w:lineRule="auto"/>
              <w:rPr>
                <w:sz w:val="4"/>
                <w:szCs w:val="4"/>
              </w:rPr>
            </w:pPr>
          </w:p>
        </w:tc>
      </w:tr>
      <w:tr w:rsidR="00532F4A" w:rsidRPr="009B4917" w14:paraId="4590A42B" w14:textId="77777777" w:rsidTr="00043A1B">
        <w:trPr>
          <w:trHeight w:val="270"/>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09E13717" w14:textId="77777777" w:rsidR="00532F4A" w:rsidRPr="009B4917" w:rsidRDefault="00532F4A" w:rsidP="00764052">
            <w:pPr>
              <w:rPr>
                <w:b/>
                <w:bCs/>
                <w:i/>
                <w:iCs/>
              </w:rPr>
            </w:pP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200B360A" w14:textId="6EB2DEE2" w:rsidR="00532F4A" w:rsidRPr="00B07FD2" w:rsidRDefault="009B4917" w:rsidP="00764052">
            <w:pPr>
              <w:pStyle w:val="Normlnweb"/>
              <w:spacing w:before="0" w:beforeAutospacing="0" w:after="0" w:afterAutospacing="0"/>
              <w:jc w:val="right"/>
              <w:rPr>
                <w:b/>
                <w:bCs/>
                <w:i/>
                <w:iCs/>
                <w:lang w:val="en-US"/>
              </w:rPr>
            </w:pPr>
            <w:r w:rsidRPr="00B07FD2">
              <w:rPr>
                <w:rFonts w:ascii="Calibri" w:hAnsi="Calibri" w:cs="Calibri"/>
                <w:b/>
                <w:bCs/>
                <w:i/>
                <w:iCs/>
                <w:color w:val="000000"/>
                <w:sz w:val="22"/>
                <w:szCs w:val="22"/>
                <w:lang w:val="en-US"/>
              </w:rPr>
              <w:t xml:space="preserve">Communications and Invitations </w:t>
            </w:r>
            <w:r w:rsidR="00532F4A" w:rsidRPr="00B07FD2">
              <w:rPr>
                <w:rFonts w:ascii="Calibri" w:hAnsi="Calibri" w:cs="Calibri"/>
                <w:b/>
                <w:bCs/>
                <w:i/>
                <w:iCs/>
                <w:color w:val="000000"/>
                <w:sz w:val="22"/>
                <w:szCs w:val="22"/>
                <w:lang w:val="en-US"/>
              </w:rPr>
              <w:t>Sub-total</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6924D873" w14:textId="64023412" w:rsidR="00532F4A" w:rsidRPr="009B4917" w:rsidRDefault="00532F4A" w:rsidP="00764052">
            <w:pPr>
              <w:jc w:val="right"/>
              <w:rPr>
                <w:b/>
                <w:bCs/>
                <w:i/>
                <w:iCs/>
              </w:rPr>
            </w:pPr>
            <w:r w:rsidRPr="009B4917">
              <w:rPr>
                <w:b/>
                <w:bCs/>
                <w:i/>
                <w:iCs/>
              </w:rPr>
              <w:t>/</w:t>
            </w:r>
            <w:r w:rsidR="00A22A3D" w:rsidRPr="009B4917">
              <w:rPr>
                <w:b/>
                <w:bCs/>
                <w:i/>
                <w:iCs/>
              </w:rPr>
              <w:t>11</w:t>
            </w:r>
          </w:p>
        </w:tc>
      </w:tr>
    </w:tbl>
    <w:p w14:paraId="6C919F40" w14:textId="77777777" w:rsidR="006C19D5" w:rsidRPr="00A22A3D" w:rsidRDefault="006C19D5">
      <w:pPr>
        <w:spacing w:after="0" w:line="240" w:lineRule="auto"/>
        <w:rPr>
          <w:sz w:val="8"/>
          <w:szCs w:val="8"/>
        </w:rPr>
      </w:pPr>
    </w:p>
    <w:p w14:paraId="29974B8B" w14:textId="4A34A2E5" w:rsidR="006C19D5" w:rsidRDefault="00D154E1">
      <w:pPr>
        <w:spacing w:after="0" w:line="240" w:lineRule="auto"/>
      </w:pPr>
      <w:r>
        <w:rPr>
          <w:vertAlign w:val="superscript"/>
        </w:rPr>
        <w:t>6</w:t>
      </w:r>
      <w:r>
        <w:t xml:space="preserve"> Note: Predatory journals are getting much smarter about addressing these aspects, which is making it much harder to distinguish between reputable and disreputable journals.</w:t>
      </w:r>
    </w:p>
    <w:p w14:paraId="3177BBF6" w14:textId="77777777" w:rsidR="00043A1B" w:rsidRDefault="00043A1B">
      <w:bookmarkStart w:id="9" w:name="_heading=h.5nl8pyrcvxxd" w:colFirst="0" w:colLast="0"/>
      <w:bookmarkStart w:id="10" w:name="_heading=h.d3pwod7822tx" w:colFirst="0" w:colLast="0"/>
      <w:bookmarkEnd w:id="9"/>
      <w:bookmarkEnd w:id="10"/>
    </w:p>
    <w:p w14:paraId="7317EFDC" w14:textId="77777777" w:rsidR="00043A1B" w:rsidRDefault="00043A1B">
      <w:r>
        <w:br w:type="page"/>
      </w:r>
    </w:p>
    <w:tbl>
      <w:tblPr>
        <w:tblW w:w="0" w:type="auto"/>
        <w:tblCellMar>
          <w:top w:w="15" w:type="dxa"/>
          <w:left w:w="15" w:type="dxa"/>
          <w:bottom w:w="15" w:type="dxa"/>
          <w:right w:w="15" w:type="dxa"/>
        </w:tblCellMar>
        <w:tblLook w:val="04A0" w:firstRow="1" w:lastRow="0" w:firstColumn="1" w:lastColumn="0" w:noHBand="0" w:noVBand="1"/>
      </w:tblPr>
      <w:tblGrid>
        <w:gridCol w:w="573"/>
        <w:gridCol w:w="7507"/>
        <w:gridCol w:w="946"/>
      </w:tblGrid>
      <w:tr w:rsidR="00043A1B" w14:paraId="3653A4FF" w14:textId="77777777" w:rsidTr="009F5A38">
        <w:trPr>
          <w:trHeight w:val="227"/>
        </w:trPr>
        <w:tc>
          <w:tcPr>
            <w:tcW w:w="8080" w:type="dxa"/>
            <w:gridSpan w:val="2"/>
            <w:tcBorders>
              <w:bottom w:val="single" w:sz="4" w:space="0" w:color="auto"/>
            </w:tcBorders>
            <w:tcMar>
              <w:top w:w="0" w:type="dxa"/>
              <w:left w:w="100" w:type="dxa"/>
              <w:bottom w:w="0" w:type="dxa"/>
              <w:right w:w="100" w:type="dxa"/>
            </w:tcMar>
            <w:vAlign w:val="center"/>
          </w:tcPr>
          <w:p w14:paraId="59728F6D" w14:textId="576905FF" w:rsidR="00043A1B" w:rsidRPr="00043A1B" w:rsidRDefault="00043A1B" w:rsidP="009F5A38">
            <w:pPr>
              <w:pStyle w:val="Normlnweb"/>
              <w:spacing w:before="0" w:beforeAutospacing="0" w:after="0" w:afterAutospacing="0"/>
              <w:ind w:left="467"/>
              <w:rPr>
                <w:rFonts w:asciiTheme="minorHAnsi" w:hAnsiTheme="minorHAnsi" w:cstheme="minorHAnsi"/>
                <w:b/>
                <w:bCs/>
                <w:color w:val="000000"/>
                <w:sz w:val="28"/>
                <w:szCs w:val="28"/>
              </w:rPr>
            </w:pPr>
          </w:p>
          <w:p w14:paraId="1AF5383E" w14:textId="4778D99B" w:rsidR="00043A1B" w:rsidRPr="00680D3F" w:rsidRDefault="00043A1B" w:rsidP="00043A1B">
            <w:pPr>
              <w:pStyle w:val="Normlnweb"/>
              <w:numPr>
                <w:ilvl w:val="0"/>
                <w:numId w:val="7"/>
              </w:numPr>
              <w:spacing w:before="0" w:beforeAutospacing="0" w:after="0" w:afterAutospacing="0"/>
              <w:rPr>
                <w:rFonts w:asciiTheme="minorHAnsi" w:hAnsiTheme="minorHAnsi" w:cstheme="minorHAnsi"/>
                <w:b/>
                <w:bCs/>
                <w:color w:val="000000"/>
                <w:sz w:val="28"/>
                <w:szCs w:val="28"/>
              </w:rPr>
            </w:pPr>
            <w:r w:rsidRPr="00680D3F">
              <w:rPr>
                <w:rFonts w:asciiTheme="minorHAnsi" w:hAnsiTheme="minorHAnsi" w:cstheme="minorHAnsi"/>
                <w:b/>
                <w:bCs/>
                <w:sz w:val="28"/>
                <w:szCs w:val="28"/>
              </w:rPr>
              <w:t>Copyright and Legal Aspects</w:t>
            </w:r>
          </w:p>
        </w:tc>
        <w:tc>
          <w:tcPr>
            <w:tcW w:w="946" w:type="dxa"/>
            <w:tcBorders>
              <w:bottom w:val="single" w:sz="4" w:space="0" w:color="auto"/>
            </w:tcBorders>
            <w:tcMar>
              <w:top w:w="20" w:type="dxa"/>
              <w:left w:w="20" w:type="dxa"/>
              <w:bottom w:w="20" w:type="dxa"/>
              <w:right w:w="20" w:type="dxa"/>
            </w:tcMar>
          </w:tcPr>
          <w:p w14:paraId="4C7B6EBA" w14:textId="77777777" w:rsidR="00043A1B" w:rsidRDefault="00043A1B" w:rsidP="009F5A38">
            <w:pPr>
              <w:pStyle w:val="Normlnweb"/>
              <w:spacing w:before="0" w:beforeAutospacing="0" w:after="0" w:afterAutospacing="0"/>
              <w:jc w:val="center"/>
              <w:rPr>
                <w:rFonts w:ascii="Calibri" w:hAnsi="Calibri" w:cs="Calibri"/>
                <w:b/>
                <w:bCs/>
                <w:color w:val="000000"/>
                <w:sz w:val="22"/>
                <w:szCs w:val="22"/>
              </w:rPr>
            </w:pPr>
          </w:p>
        </w:tc>
      </w:tr>
      <w:tr w:rsidR="00043A1B" w14:paraId="307E2138" w14:textId="77777777" w:rsidTr="009F5A38">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41ED92CB" w14:textId="77777777" w:rsidR="00043A1B" w:rsidRDefault="00043A1B" w:rsidP="009F5A38">
            <w:pPr>
              <w:pStyle w:val="Normlnweb"/>
              <w:spacing w:before="0" w:beforeAutospacing="0" w:after="0" w:afterAutospacing="0"/>
            </w:pPr>
            <w:r>
              <w:rPr>
                <w:rFonts w:ascii="Calibri" w:hAnsi="Calibri" w:cs="Calibri"/>
                <w:noProof/>
                <w:color w:val="000000"/>
                <w:sz w:val="22"/>
                <w:szCs w:val="22"/>
                <w:bdr w:val="none" w:sz="0" w:space="0" w:color="auto" w:frame="1"/>
                <w:lang w:val="en-US" w:eastAsia="en-US"/>
              </w:rPr>
              <w:drawing>
                <wp:inline distT="0" distB="0" distL="0" distR="0" wp14:anchorId="504496FA" wp14:editId="7260DDA4">
                  <wp:extent cx="228600" cy="238760"/>
                  <wp:effectExtent l="0" t="0" r="0" b="0"/>
                  <wp:docPr id="5791090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926" cy="241189"/>
                          </a:xfrm>
                          <a:prstGeom prst="rect">
                            <a:avLst/>
                          </a:prstGeom>
                          <a:noFill/>
                          <a:ln>
                            <a:noFill/>
                          </a:ln>
                        </pic:spPr>
                      </pic:pic>
                    </a:graphicData>
                  </a:graphic>
                </wp:inline>
              </w:drawing>
            </w:r>
          </w:p>
        </w:tc>
        <w:tc>
          <w:tcPr>
            <w:tcW w:w="7507" w:type="dxa"/>
            <w:tcBorders>
              <w:top w:val="single" w:sz="4" w:space="0" w:color="auto"/>
              <w:bottom w:val="single" w:sz="4" w:space="0" w:color="auto"/>
            </w:tcBorders>
            <w:tcMar>
              <w:top w:w="0" w:type="dxa"/>
              <w:left w:w="100" w:type="dxa"/>
              <w:bottom w:w="0" w:type="dxa"/>
              <w:right w:w="100" w:type="dxa"/>
            </w:tcMar>
            <w:hideMark/>
          </w:tcPr>
          <w:p w14:paraId="52254C83" w14:textId="77777777" w:rsidR="00043A1B" w:rsidRDefault="00043A1B" w:rsidP="009F5A38">
            <w:pPr>
              <w:pStyle w:val="Normlnweb"/>
              <w:spacing w:before="0" w:beforeAutospacing="0" w:after="0" w:afterAutospacing="0"/>
            </w:pPr>
            <w:r>
              <w:rPr>
                <w:rFonts w:ascii="Calibri" w:hAnsi="Calibri" w:cs="Calibri"/>
                <w:color w:val="000000"/>
                <w:sz w:val="22"/>
                <w:szCs w:val="22"/>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7BF52477" w14:textId="77777777" w:rsidR="00043A1B" w:rsidRDefault="00043A1B" w:rsidP="009F5A38">
            <w:pPr>
              <w:pStyle w:val="Normlnweb"/>
              <w:spacing w:before="0" w:beforeAutospacing="0" w:after="0" w:afterAutospacing="0"/>
              <w:jc w:val="center"/>
            </w:pPr>
            <w:r>
              <w:rPr>
                <w:rFonts w:ascii="Calibri" w:hAnsi="Calibri" w:cs="Calibri"/>
                <w:b/>
                <w:bCs/>
                <w:color w:val="000000"/>
                <w:sz w:val="22"/>
                <w:szCs w:val="22"/>
              </w:rPr>
              <w:t>Score</w:t>
            </w:r>
          </w:p>
          <w:p w14:paraId="0684D222" w14:textId="77777777" w:rsidR="00043A1B" w:rsidRDefault="00043A1B" w:rsidP="009F5A38">
            <w:pPr>
              <w:pStyle w:val="Normlnweb"/>
              <w:spacing w:before="0" w:beforeAutospacing="0" w:after="0" w:afterAutospacing="0"/>
              <w:jc w:val="center"/>
            </w:pPr>
            <w:r>
              <w:rPr>
                <w:rFonts w:ascii="Calibri" w:hAnsi="Calibri" w:cs="Calibri"/>
                <w:color w:val="000000"/>
                <w:sz w:val="20"/>
                <w:szCs w:val="20"/>
              </w:rPr>
              <w:t>(Y=1/ N=0)</w:t>
            </w:r>
          </w:p>
        </w:tc>
      </w:tr>
      <w:tr w:rsidR="00043A1B" w14:paraId="6F33FDF0" w14:textId="77777777" w:rsidTr="009F5A38">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71CD2407" w14:textId="77777777" w:rsidR="00043A1B" w:rsidRPr="00865734" w:rsidRDefault="00043A1B" w:rsidP="009F5A38">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28</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65EC13B5" w14:textId="77777777" w:rsidR="00043A1B" w:rsidRDefault="00043A1B" w:rsidP="009F5A38">
            <w:pPr>
              <w:pStyle w:val="Normlnweb"/>
              <w:spacing w:before="0" w:beforeAutospacing="0" w:after="0" w:afterAutospacing="0"/>
              <w:rPr>
                <w:rFonts w:asciiTheme="minorHAnsi" w:hAnsiTheme="minorHAnsi" w:cstheme="minorHAnsi"/>
                <w:sz w:val="22"/>
                <w:szCs w:val="22"/>
                <w:lang w:val="en-US"/>
              </w:rPr>
            </w:pPr>
            <w:r w:rsidRPr="00865734">
              <w:rPr>
                <w:rFonts w:asciiTheme="minorHAnsi" w:hAnsiTheme="minorHAnsi" w:cstheme="minorHAnsi"/>
                <w:sz w:val="22"/>
                <w:szCs w:val="22"/>
                <w:lang w:val="en-US"/>
              </w:rPr>
              <w:t>Does the journal clearly describe copyright agreements?</w:t>
            </w:r>
          </w:p>
          <w:p w14:paraId="2CBCE7A3" w14:textId="77777777" w:rsidR="00043A1B" w:rsidRPr="00865734" w:rsidRDefault="00043A1B" w:rsidP="009F5A38">
            <w:pPr>
              <w:pStyle w:val="Normlnweb"/>
              <w:spacing w:before="0" w:beforeAutospacing="0" w:after="0" w:afterAutospacing="0"/>
              <w:rPr>
                <w:rFonts w:asciiTheme="minorHAnsi" w:hAnsiTheme="minorHAnsi" w:cstheme="minorHAnsi"/>
                <w:sz w:val="22"/>
                <w:szCs w:val="22"/>
                <w:lang w:val="en-US"/>
              </w:rPr>
            </w:pP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660F2CBB" w14:textId="77777777" w:rsidR="00043A1B" w:rsidRDefault="00043A1B" w:rsidP="009F5A38">
            <w:pPr>
              <w:spacing w:after="0" w:line="240" w:lineRule="auto"/>
            </w:pPr>
          </w:p>
        </w:tc>
      </w:tr>
      <w:tr w:rsidR="00043A1B" w14:paraId="5DE3D963" w14:textId="77777777" w:rsidTr="009F5A38">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38A1D1A1" w14:textId="77777777" w:rsidR="00043A1B" w:rsidRPr="00865734" w:rsidRDefault="00043A1B" w:rsidP="009F5A38">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29</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32F3E7A1" w14:textId="77777777" w:rsidR="00043A1B" w:rsidRPr="00865734" w:rsidRDefault="00043A1B" w:rsidP="009F5A38">
            <w:pPr>
              <w:pStyle w:val="Normlnweb"/>
              <w:spacing w:before="0" w:beforeAutospacing="0" w:after="0" w:afterAutospacing="0"/>
              <w:rPr>
                <w:rFonts w:asciiTheme="minorHAnsi" w:hAnsiTheme="minorHAnsi" w:cstheme="minorHAnsi"/>
                <w:sz w:val="22"/>
                <w:szCs w:val="22"/>
                <w:lang w:val="en-US"/>
              </w:rPr>
            </w:pPr>
            <w:r w:rsidRPr="00865734">
              <w:rPr>
                <w:rFonts w:asciiTheme="minorHAnsi" w:hAnsiTheme="minorHAnsi" w:cstheme="minorHAnsi"/>
                <w:sz w:val="22"/>
                <w:szCs w:val="22"/>
                <w:lang w:val="en-US"/>
              </w:rPr>
              <w:t xml:space="preserve">If the article is to be published Open Access, does it mention is a </w:t>
            </w:r>
            <w:hyperlink r:id="rId16">
              <w:r w:rsidRPr="00865734">
                <w:rPr>
                  <w:rFonts w:asciiTheme="minorHAnsi" w:hAnsiTheme="minorHAnsi" w:cstheme="minorHAnsi"/>
                  <w:color w:val="0563C1"/>
                  <w:sz w:val="22"/>
                  <w:szCs w:val="22"/>
                  <w:u w:val="single"/>
                  <w:lang w:val="en-US"/>
                </w:rPr>
                <w:t>Creative Commons license</w:t>
              </w:r>
            </w:hyperlink>
            <w:r w:rsidRPr="00865734">
              <w:rPr>
                <w:rFonts w:asciiTheme="minorHAnsi" w:hAnsiTheme="minorHAnsi" w:cstheme="minorHAnsi"/>
                <w:sz w:val="22"/>
                <w:szCs w:val="22"/>
                <w:lang w:val="en-US"/>
              </w:rPr>
              <w:t xml:space="preserve"> mentioned stating the rights to use and reuse the content of the article?</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14:paraId="5209D2AB" w14:textId="77777777" w:rsidR="00043A1B" w:rsidRDefault="00043A1B" w:rsidP="009F5A38">
            <w:pPr>
              <w:spacing w:after="0" w:line="240" w:lineRule="auto"/>
            </w:pPr>
          </w:p>
        </w:tc>
      </w:tr>
      <w:tr w:rsidR="00043A1B" w14:paraId="5C8FE011" w14:textId="77777777" w:rsidTr="009F5A38">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0917A10E" w14:textId="77777777" w:rsidR="00043A1B" w:rsidRPr="00865734" w:rsidRDefault="00043A1B" w:rsidP="009F5A38">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30</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6A8A53C0" w14:textId="77777777" w:rsidR="00043A1B" w:rsidRPr="00865734" w:rsidRDefault="00043A1B" w:rsidP="009F5A38">
            <w:pPr>
              <w:pStyle w:val="Normlnweb"/>
              <w:spacing w:before="0" w:beforeAutospacing="0" w:after="0" w:afterAutospacing="0"/>
              <w:rPr>
                <w:rFonts w:asciiTheme="minorHAnsi" w:hAnsiTheme="minorHAnsi" w:cstheme="minorHAnsi"/>
                <w:sz w:val="22"/>
                <w:szCs w:val="22"/>
                <w:lang w:val="en-US"/>
              </w:rPr>
            </w:pPr>
            <w:r w:rsidRPr="00865734">
              <w:rPr>
                <w:rFonts w:asciiTheme="minorHAnsi" w:hAnsiTheme="minorHAnsi" w:cstheme="minorHAnsi"/>
                <w:sz w:val="22"/>
                <w:szCs w:val="22"/>
                <w:lang w:val="en-US"/>
              </w:rPr>
              <w:t xml:space="preserve">Does the journal require the manuscript to be submitted by creating an account or registering on a (secure) journal platform? </w:t>
            </w:r>
            <w:r w:rsidRPr="00865734">
              <w:rPr>
                <w:rFonts w:asciiTheme="minorHAnsi" w:hAnsiTheme="minorHAnsi" w:cstheme="minorHAnsi"/>
                <w:sz w:val="22"/>
                <w:szCs w:val="22"/>
                <w:vertAlign w:val="superscript"/>
              </w:rPr>
              <w:t>2</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57BBD965" w14:textId="77777777" w:rsidR="00043A1B" w:rsidRDefault="00043A1B" w:rsidP="009F5A38">
            <w:pPr>
              <w:spacing w:after="0" w:line="240" w:lineRule="auto"/>
            </w:pPr>
          </w:p>
        </w:tc>
      </w:tr>
      <w:tr w:rsidR="00043A1B" w14:paraId="7C4F83C2" w14:textId="77777777" w:rsidTr="009F5A38">
        <w:trPr>
          <w:trHeight w:val="510"/>
        </w:trPr>
        <w:tc>
          <w:tcPr>
            <w:tcW w:w="0" w:type="auto"/>
            <w:tcBorders>
              <w:top w:val="single" w:sz="4" w:space="0" w:color="auto"/>
              <w:bottom w:val="single" w:sz="4" w:space="0" w:color="auto"/>
            </w:tcBorders>
            <w:tcMar>
              <w:top w:w="0" w:type="dxa"/>
              <w:left w:w="100" w:type="dxa"/>
              <w:bottom w:w="0" w:type="dxa"/>
              <w:right w:w="100" w:type="dxa"/>
            </w:tcMar>
            <w:vAlign w:val="center"/>
            <w:hideMark/>
          </w:tcPr>
          <w:p w14:paraId="1693C6FE" w14:textId="77777777" w:rsidR="00043A1B" w:rsidRDefault="00043A1B" w:rsidP="009F5A38">
            <w:pPr>
              <w:pStyle w:val="Normlnweb"/>
              <w:spacing w:before="0" w:beforeAutospacing="0" w:after="0" w:afterAutospacing="0"/>
            </w:pPr>
            <w:r>
              <w:rPr>
                <w:rFonts w:ascii="Calibri" w:hAnsi="Calibri" w:cs="Calibri"/>
                <w:noProof/>
                <w:color w:val="000000"/>
                <w:sz w:val="22"/>
                <w:szCs w:val="22"/>
                <w:bdr w:val="none" w:sz="0" w:space="0" w:color="auto" w:frame="1"/>
                <w:lang w:val="en-US" w:eastAsia="en-US"/>
              </w:rPr>
              <w:drawing>
                <wp:inline distT="0" distB="0" distL="0" distR="0" wp14:anchorId="0923E134" wp14:editId="40834ED9">
                  <wp:extent cx="237112" cy="247650"/>
                  <wp:effectExtent l="0" t="0" r="0" b="0"/>
                  <wp:docPr id="3977200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59" cy="251354"/>
                          </a:xfrm>
                          <a:prstGeom prst="rect">
                            <a:avLst/>
                          </a:prstGeom>
                          <a:noFill/>
                          <a:ln>
                            <a:noFill/>
                          </a:ln>
                        </pic:spPr>
                      </pic:pic>
                    </a:graphicData>
                  </a:graphic>
                </wp:inline>
              </w:drawing>
            </w:r>
          </w:p>
        </w:tc>
        <w:tc>
          <w:tcPr>
            <w:tcW w:w="7507" w:type="dxa"/>
            <w:tcBorders>
              <w:top w:val="single" w:sz="4" w:space="0" w:color="auto"/>
              <w:bottom w:val="single" w:sz="4" w:space="0" w:color="auto"/>
            </w:tcBorders>
            <w:tcMar>
              <w:top w:w="0" w:type="dxa"/>
              <w:left w:w="100" w:type="dxa"/>
              <w:bottom w:w="0" w:type="dxa"/>
              <w:right w:w="100" w:type="dxa"/>
            </w:tcMar>
            <w:hideMark/>
          </w:tcPr>
          <w:p w14:paraId="3E45B772" w14:textId="77777777" w:rsidR="00043A1B" w:rsidRDefault="00043A1B" w:rsidP="009F5A38">
            <w:pPr>
              <w:pStyle w:val="Normlnweb"/>
              <w:spacing w:before="0" w:beforeAutospacing="0" w:after="0" w:afterAutospacing="0"/>
            </w:pPr>
            <w:r>
              <w:rPr>
                <w:rFonts w:ascii="Calibri" w:hAnsi="Calibri" w:cs="Calibri"/>
                <w:color w:val="000000"/>
                <w:sz w:val="20"/>
                <w:szCs w:val="20"/>
              </w:rPr>
              <w:t> </w:t>
            </w:r>
          </w:p>
        </w:tc>
        <w:tc>
          <w:tcPr>
            <w:tcW w:w="946" w:type="dxa"/>
            <w:tcBorders>
              <w:top w:val="single" w:sz="4" w:space="0" w:color="auto"/>
              <w:bottom w:val="single" w:sz="4" w:space="0" w:color="auto"/>
            </w:tcBorders>
            <w:tcMar>
              <w:top w:w="20" w:type="dxa"/>
              <w:left w:w="20" w:type="dxa"/>
              <w:bottom w:w="20" w:type="dxa"/>
              <w:right w:w="20" w:type="dxa"/>
            </w:tcMar>
            <w:hideMark/>
          </w:tcPr>
          <w:p w14:paraId="139B5A99" w14:textId="77777777" w:rsidR="00043A1B" w:rsidRDefault="00043A1B" w:rsidP="009F5A38">
            <w:pPr>
              <w:pStyle w:val="Normlnweb"/>
              <w:spacing w:before="0" w:beforeAutospacing="0" w:after="0" w:afterAutospacing="0"/>
              <w:jc w:val="center"/>
            </w:pPr>
            <w:r>
              <w:rPr>
                <w:rFonts w:ascii="Calibri" w:hAnsi="Calibri" w:cs="Calibri"/>
                <w:b/>
                <w:bCs/>
                <w:color w:val="000000"/>
                <w:sz w:val="22"/>
                <w:szCs w:val="22"/>
              </w:rPr>
              <w:t>Score</w:t>
            </w:r>
          </w:p>
          <w:p w14:paraId="49EF4C50" w14:textId="77777777" w:rsidR="00043A1B" w:rsidRDefault="00043A1B" w:rsidP="009F5A38">
            <w:pPr>
              <w:pStyle w:val="Normlnweb"/>
              <w:spacing w:before="0" w:beforeAutospacing="0" w:after="0" w:afterAutospacing="0"/>
            </w:pPr>
            <w:r>
              <w:rPr>
                <w:rFonts w:ascii="Calibri" w:hAnsi="Calibri" w:cs="Calibri"/>
                <w:color w:val="000000"/>
                <w:sz w:val="20"/>
                <w:szCs w:val="20"/>
              </w:rPr>
              <w:t>(Y=0/ N=1)</w:t>
            </w:r>
          </w:p>
        </w:tc>
      </w:tr>
      <w:tr w:rsidR="00043A1B" w14:paraId="4E6FC234" w14:textId="77777777" w:rsidTr="009F5A38">
        <w:trPr>
          <w:trHeight w:val="283"/>
        </w:trPr>
        <w:tc>
          <w:tcPr>
            <w:tcW w:w="0" w:type="auto"/>
            <w:tcBorders>
              <w:top w:val="single" w:sz="4" w:space="0" w:color="auto"/>
              <w:left w:val="single" w:sz="4" w:space="0" w:color="auto"/>
              <w:bottom w:val="single" w:sz="4" w:space="0" w:color="auto"/>
            </w:tcBorders>
            <w:tcMar>
              <w:top w:w="0" w:type="dxa"/>
              <w:left w:w="100" w:type="dxa"/>
              <w:bottom w:w="0" w:type="dxa"/>
              <w:right w:w="100" w:type="dxa"/>
            </w:tcMar>
          </w:tcPr>
          <w:p w14:paraId="117E9C7F" w14:textId="77777777" w:rsidR="00043A1B" w:rsidRPr="00865734" w:rsidRDefault="00043A1B" w:rsidP="009F5A38">
            <w:pPr>
              <w:pStyle w:val="Normlnweb"/>
              <w:spacing w:before="0" w:beforeAutospacing="0" w:after="0" w:afterAutospacing="0"/>
              <w:jc w:val="right"/>
              <w:rPr>
                <w:rFonts w:asciiTheme="minorHAnsi" w:hAnsiTheme="minorHAnsi" w:cstheme="minorHAnsi"/>
                <w:sz w:val="22"/>
                <w:szCs w:val="22"/>
              </w:rPr>
            </w:pPr>
            <w:r w:rsidRPr="00865734">
              <w:rPr>
                <w:rFonts w:asciiTheme="minorHAnsi" w:hAnsiTheme="minorHAnsi" w:cstheme="minorHAnsi"/>
                <w:sz w:val="22"/>
                <w:szCs w:val="22"/>
              </w:rPr>
              <w:t>31</w:t>
            </w: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tcPr>
          <w:p w14:paraId="414660B8" w14:textId="77777777" w:rsidR="00043A1B" w:rsidRPr="00865734" w:rsidRDefault="00043A1B" w:rsidP="009F5A38">
            <w:pPr>
              <w:pStyle w:val="Normlnweb"/>
              <w:spacing w:before="0" w:beforeAutospacing="0" w:after="0" w:afterAutospacing="0"/>
              <w:rPr>
                <w:rFonts w:asciiTheme="minorHAnsi" w:hAnsiTheme="minorHAnsi" w:cstheme="minorHAnsi"/>
                <w:sz w:val="22"/>
                <w:szCs w:val="22"/>
                <w:lang w:val="en-US"/>
              </w:rPr>
            </w:pPr>
            <w:r w:rsidRPr="00865734">
              <w:rPr>
                <w:rFonts w:asciiTheme="minorHAnsi" w:hAnsiTheme="minorHAnsi" w:cstheme="minorHAnsi"/>
                <w:sz w:val="22"/>
                <w:szCs w:val="22"/>
                <w:lang w:val="en-US"/>
              </w:rPr>
              <w:t>Does the journal demand the copyright of the paper while claiming to be an open-access journal?</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43F94F9B" w14:textId="77777777" w:rsidR="00043A1B" w:rsidRDefault="00043A1B" w:rsidP="009F5A38"/>
        </w:tc>
      </w:tr>
      <w:tr w:rsidR="00043A1B" w:rsidRPr="00015ED6" w14:paraId="74FEA85D" w14:textId="77777777" w:rsidTr="009F5A38">
        <w:trPr>
          <w:trHeight w:val="113"/>
        </w:trPr>
        <w:tc>
          <w:tcPr>
            <w:tcW w:w="0" w:type="auto"/>
            <w:tcBorders>
              <w:top w:val="single" w:sz="4" w:space="0" w:color="auto"/>
              <w:bottom w:val="single" w:sz="4" w:space="0" w:color="auto"/>
            </w:tcBorders>
            <w:tcMar>
              <w:top w:w="0" w:type="dxa"/>
              <w:left w:w="100" w:type="dxa"/>
              <w:bottom w:w="0" w:type="dxa"/>
              <w:right w:w="100" w:type="dxa"/>
            </w:tcMar>
          </w:tcPr>
          <w:p w14:paraId="307A1703" w14:textId="77777777" w:rsidR="00043A1B" w:rsidRPr="00865734" w:rsidRDefault="00043A1B" w:rsidP="009F5A38">
            <w:pPr>
              <w:pStyle w:val="Normlnweb"/>
              <w:spacing w:before="0" w:beforeAutospacing="0" w:after="0" w:afterAutospacing="0"/>
              <w:jc w:val="right"/>
              <w:rPr>
                <w:rFonts w:ascii="Calibri" w:hAnsi="Calibri" w:cs="Calibri"/>
                <w:color w:val="000000"/>
                <w:sz w:val="4"/>
                <w:szCs w:val="4"/>
                <w:lang w:val="en-US"/>
              </w:rPr>
            </w:pPr>
          </w:p>
        </w:tc>
        <w:tc>
          <w:tcPr>
            <w:tcW w:w="7507" w:type="dxa"/>
            <w:tcBorders>
              <w:top w:val="single" w:sz="4" w:space="0" w:color="auto"/>
              <w:bottom w:val="single" w:sz="4" w:space="0" w:color="auto"/>
            </w:tcBorders>
            <w:tcMar>
              <w:top w:w="0" w:type="dxa"/>
              <w:left w:w="100" w:type="dxa"/>
              <w:bottom w:w="0" w:type="dxa"/>
              <w:right w:w="100" w:type="dxa"/>
            </w:tcMar>
          </w:tcPr>
          <w:p w14:paraId="56D1AAED" w14:textId="77777777" w:rsidR="00043A1B" w:rsidRPr="00015ED6" w:rsidRDefault="00043A1B" w:rsidP="009F5A38">
            <w:pPr>
              <w:pStyle w:val="Normlnweb"/>
              <w:spacing w:before="0" w:beforeAutospacing="0" w:after="0" w:afterAutospacing="0"/>
              <w:rPr>
                <w:rFonts w:ascii="Calibri" w:hAnsi="Calibri" w:cs="Calibri"/>
                <w:color w:val="000000"/>
                <w:sz w:val="4"/>
                <w:szCs w:val="4"/>
                <w:lang w:val="en-US"/>
              </w:rPr>
            </w:pPr>
          </w:p>
        </w:tc>
        <w:tc>
          <w:tcPr>
            <w:tcW w:w="946" w:type="dxa"/>
            <w:tcBorders>
              <w:top w:val="single" w:sz="4" w:space="0" w:color="auto"/>
              <w:bottom w:val="single" w:sz="4" w:space="0" w:color="auto"/>
            </w:tcBorders>
            <w:tcMar>
              <w:top w:w="20" w:type="dxa"/>
              <w:left w:w="20" w:type="dxa"/>
              <w:bottom w:w="20" w:type="dxa"/>
              <w:right w:w="20" w:type="dxa"/>
            </w:tcMar>
          </w:tcPr>
          <w:p w14:paraId="449721F6" w14:textId="77777777" w:rsidR="00043A1B" w:rsidRPr="00015ED6" w:rsidRDefault="00043A1B" w:rsidP="009F5A38">
            <w:pPr>
              <w:spacing w:after="0" w:line="240" w:lineRule="auto"/>
              <w:rPr>
                <w:sz w:val="4"/>
                <w:szCs w:val="4"/>
              </w:rPr>
            </w:pPr>
          </w:p>
        </w:tc>
      </w:tr>
      <w:tr w:rsidR="00043A1B" w:rsidRPr="009B4917" w14:paraId="20A1D4AB" w14:textId="77777777" w:rsidTr="009F5A38">
        <w:trPr>
          <w:trHeight w:val="270"/>
        </w:trPr>
        <w:tc>
          <w:tcPr>
            <w:tcW w:w="0" w:type="auto"/>
            <w:tcBorders>
              <w:top w:val="single" w:sz="4" w:space="0" w:color="auto"/>
              <w:left w:val="single" w:sz="4" w:space="0" w:color="auto"/>
              <w:bottom w:val="single" w:sz="4" w:space="0" w:color="auto"/>
            </w:tcBorders>
            <w:tcMar>
              <w:top w:w="0" w:type="dxa"/>
              <w:left w:w="100" w:type="dxa"/>
              <w:bottom w:w="0" w:type="dxa"/>
              <w:right w:w="100" w:type="dxa"/>
            </w:tcMar>
            <w:hideMark/>
          </w:tcPr>
          <w:p w14:paraId="688DFB5B" w14:textId="77777777" w:rsidR="00043A1B" w:rsidRPr="009B4917" w:rsidRDefault="00043A1B" w:rsidP="009F5A38">
            <w:pPr>
              <w:rPr>
                <w:b/>
                <w:bCs/>
                <w:i/>
                <w:iCs/>
              </w:rPr>
            </w:pPr>
          </w:p>
        </w:tc>
        <w:tc>
          <w:tcPr>
            <w:tcW w:w="7507" w:type="dxa"/>
            <w:tcBorders>
              <w:top w:val="single" w:sz="4" w:space="0" w:color="auto"/>
              <w:bottom w:val="single" w:sz="4" w:space="0" w:color="auto"/>
              <w:right w:val="single" w:sz="4" w:space="0" w:color="auto"/>
            </w:tcBorders>
            <w:tcMar>
              <w:top w:w="0" w:type="dxa"/>
              <w:left w:w="100" w:type="dxa"/>
              <w:bottom w:w="0" w:type="dxa"/>
              <w:right w:w="100" w:type="dxa"/>
            </w:tcMar>
            <w:hideMark/>
          </w:tcPr>
          <w:p w14:paraId="29F0D0C4" w14:textId="77777777" w:rsidR="00043A1B" w:rsidRPr="00B07FD2" w:rsidRDefault="00043A1B" w:rsidP="009F5A38">
            <w:pPr>
              <w:pStyle w:val="Normlnweb"/>
              <w:spacing w:before="0" w:beforeAutospacing="0" w:after="0" w:afterAutospacing="0"/>
              <w:jc w:val="right"/>
              <w:rPr>
                <w:b/>
                <w:bCs/>
                <w:i/>
                <w:iCs/>
                <w:lang w:val="en-US"/>
              </w:rPr>
            </w:pPr>
            <w:r w:rsidRPr="00B07FD2">
              <w:rPr>
                <w:rFonts w:ascii="Calibri" w:hAnsi="Calibri" w:cs="Calibri"/>
                <w:b/>
                <w:bCs/>
                <w:i/>
                <w:iCs/>
                <w:color w:val="000000"/>
                <w:sz w:val="22"/>
                <w:szCs w:val="22"/>
                <w:lang w:val="en-US"/>
              </w:rPr>
              <w:t>Copyright and Legal Aspects Sub-total</w:t>
            </w:r>
          </w:p>
        </w:tc>
        <w:tc>
          <w:tcPr>
            <w:tcW w:w="9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1685A89A" w14:textId="77777777" w:rsidR="00043A1B" w:rsidRPr="009B4917" w:rsidRDefault="00043A1B" w:rsidP="009F5A38">
            <w:pPr>
              <w:jc w:val="right"/>
              <w:rPr>
                <w:b/>
                <w:bCs/>
                <w:i/>
                <w:iCs/>
              </w:rPr>
            </w:pPr>
            <w:r w:rsidRPr="009B4917">
              <w:rPr>
                <w:b/>
                <w:bCs/>
                <w:i/>
                <w:iCs/>
              </w:rPr>
              <w:t>/4</w:t>
            </w:r>
          </w:p>
        </w:tc>
      </w:tr>
    </w:tbl>
    <w:p w14:paraId="7B686ADA" w14:textId="77777777" w:rsidR="00043A1B" w:rsidRPr="00865734" w:rsidRDefault="00043A1B" w:rsidP="00043A1B">
      <w:pPr>
        <w:spacing w:after="0" w:line="240" w:lineRule="auto"/>
        <w:rPr>
          <w:sz w:val="8"/>
          <w:szCs w:val="8"/>
          <w:vertAlign w:val="superscript"/>
        </w:rPr>
      </w:pPr>
    </w:p>
    <w:p w14:paraId="6FD81904" w14:textId="77777777" w:rsidR="00043A1B" w:rsidRPr="00532F4A" w:rsidRDefault="00043A1B" w:rsidP="00043A1B">
      <w:pPr>
        <w:spacing w:after="0" w:line="240" w:lineRule="auto"/>
        <w:rPr>
          <w:sz w:val="20"/>
          <w:szCs w:val="20"/>
        </w:rPr>
      </w:pPr>
      <w:r w:rsidRPr="00532F4A">
        <w:rPr>
          <w:sz w:val="20"/>
          <w:szCs w:val="20"/>
          <w:vertAlign w:val="superscript"/>
        </w:rPr>
        <w:t>2</w:t>
      </w:r>
      <w:r w:rsidRPr="00532F4A">
        <w:rPr>
          <w:sz w:val="20"/>
          <w:szCs w:val="20"/>
        </w:rPr>
        <w:t xml:space="preserve"> Note: Submission via email or using a simple online form without any registration could be a sign of a reputable small publisher or newly established subject journal, but it could also be a sign of a disreputable provider). </w:t>
      </w:r>
    </w:p>
    <w:p w14:paraId="74B8A4F9" w14:textId="77777777" w:rsidR="009B4917" w:rsidRDefault="009B4917">
      <w:pPr>
        <w:spacing w:after="0" w:line="240" w:lineRule="auto"/>
      </w:pPr>
    </w:p>
    <w:p w14:paraId="285DAF2B" w14:textId="77777777" w:rsidR="009B4917" w:rsidRPr="00532F4A" w:rsidRDefault="009B4917" w:rsidP="009B4917">
      <w:pPr>
        <w:spacing w:after="0" w:line="240" w:lineRule="auto"/>
        <w:rPr>
          <w:sz w:val="8"/>
          <w:szCs w:val="8"/>
        </w:rPr>
      </w:pPr>
    </w:p>
    <w:p w14:paraId="2C963F57" w14:textId="77777777" w:rsidR="006C19D5" w:rsidRDefault="006C19D5">
      <w:pPr>
        <w:spacing w:after="0" w:line="240" w:lineRule="auto"/>
      </w:pPr>
    </w:p>
    <w:p w14:paraId="1D95C807" w14:textId="77777777" w:rsidR="005C4A2F" w:rsidRDefault="005C4A2F">
      <w:pPr>
        <w:spacing w:after="0" w:line="240" w:lineRule="auto"/>
      </w:pPr>
    </w:p>
    <w:p w14:paraId="1B08A840" w14:textId="77777777" w:rsidR="006C19D5" w:rsidRDefault="00D40EBF">
      <w:pPr>
        <w:spacing w:after="0" w:line="240" w:lineRule="auto"/>
        <w:rPr>
          <w:b/>
          <w:sz w:val="32"/>
          <w:szCs w:val="32"/>
        </w:rPr>
      </w:pPr>
      <w:r>
        <w:rPr>
          <w:b/>
          <w:sz w:val="32"/>
          <w:szCs w:val="32"/>
        </w:rPr>
        <w:t>Overall Scoring</w:t>
      </w:r>
    </w:p>
    <w:p w14:paraId="362B6935" w14:textId="77777777" w:rsidR="006C19D5" w:rsidRDefault="006C19D5">
      <w:pPr>
        <w:spacing w:after="0" w:line="240" w:lineRule="auto"/>
      </w:pPr>
    </w:p>
    <w:tbl>
      <w:tblPr>
        <w:tblStyle w:val="ab"/>
        <w:tblW w:w="8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
        <w:gridCol w:w="4114"/>
        <w:gridCol w:w="708"/>
        <w:gridCol w:w="904"/>
        <w:gridCol w:w="1134"/>
        <w:gridCol w:w="1458"/>
      </w:tblGrid>
      <w:tr w:rsidR="006C19D5" w14:paraId="210F032F" w14:textId="77777777" w:rsidTr="00D154E1">
        <w:tc>
          <w:tcPr>
            <w:tcW w:w="505" w:type="dxa"/>
          </w:tcPr>
          <w:p w14:paraId="3A6FD472" w14:textId="77777777" w:rsidR="006C19D5" w:rsidRDefault="006C19D5">
            <w:pPr>
              <w:rPr>
                <w:b/>
                <w:sz w:val="28"/>
                <w:szCs w:val="28"/>
              </w:rPr>
            </w:pPr>
          </w:p>
        </w:tc>
        <w:tc>
          <w:tcPr>
            <w:tcW w:w="4114" w:type="dxa"/>
          </w:tcPr>
          <w:p w14:paraId="6F35EA1C" w14:textId="77777777" w:rsidR="006C19D5" w:rsidRDefault="00D40EBF">
            <w:pPr>
              <w:rPr>
                <w:b/>
                <w:sz w:val="28"/>
                <w:szCs w:val="28"/>
              </w:rPr>
            </w:pPr>
            <w:r>
              <w:rPr>
                <w:b/>
                <w:sz w:val="28"/>
                <w:szCs w:val="28"/>
              </w:rPr>
              <w:t>Category</w:t>
            </w:r>
          </w:p>
        </w:tc>
        <w:tc>
          <w:tcPr>
            <w:tcW w:w="708" w:type="dxa"/>
          </w:tcPr>
          <w:p w14:paraId="02632611" w14:textId="77777777" w:rsidR="006C19D5" w:rsidRDefault="00D40EBF">
            <w:pPr>
              <w:jc w:val="center"/>
              <w:rPr>
                <w:b/>
              </w:rPr>
            </w:pPr>
            <w:r>
              <w:rPr>
                <w:b/>
              </w:rPr>
              <w:t>Max</w:t>
            </w:r>
          </w:p>
          <w:p w14:paraId="30B81140" w14:textId="77777777" w:rsidR="006C19D5" w:rsidRDefault="00D40EBF">
            <w:pPr>
              <w:jc w:val="center"/>
              <w:rPr>
                <w:b/>
              </w:rPr>
            </w:pPr>
            <w:r>
              <w:rPr>
                <w:b/>
              </w:rPr>
              <w:t>score</w:t>
            </w:r>
          </w:p>
        </w:tc>
        <w:tc>
          <w:tcPr>
            <w:tcW w:w="904" w:type="dxa"/>
          </w:tcPr>
          <w:p w14:paraId="207A8B23" w14:textId="77777777" w:rsidR="006C19D5" w:rsidRDefault="00D40EBF">
            <w:pPr>
              <w:rPr>
                <w:b/>
              </w:rPr>
            </w:pPr>
            <w:r>
              <w:rPr>
                <w:b/>
              </w:rPr>
              <w:t>Sub- total</w:t>
            </w:r>
          </w:p>
        </w:tc>
        <w:tc>
          <w:tcPr>
            <w:tcW w:w="1134" w:type="dxa"/>
          </w:tcPr>
          <w:p w14:paraId="183881C1" w14:textId="77777777" w:rsidR="006C19D5" w:rsidRDefault="00D40EBF">
            <w:pPr>
              <w:jc w:val="center"/>
              <w:rPr>
                <w:b/>
              </w:rPr>
            </w:pPr>
            <w:r>
              <w:rPr>
                <w:b/>
              </w:rPr>
              <w:t>Threshold for OK</w:t>
            </w:r>
          </w:p>
        </w:tc>
        <w:tc>
          <w:tcPr>
            <w:tcW w:w="1458" w:type="dxa"/>
          </w:tcPr>
          <w:p w14:paraId="4AD679E4" w14:textId="77777777" w:rsidR="006C19D5" w:rsidRDefault="00D40EBF">
            <w:pPr>
              <w:rPr>
                <w:b/>
              </w:rPr>
            </w:pPr>
            <w:r>
              <w:rPr>
                <w:b/>
              </w:rPr>
              <w:t>Notes on weaknesses</w:t>
            </w:r>
          </w:p>
        </w:tc>
      </w:tr>
      <w:tr w:rsidR="006C19D5" w14:paraId="247D4235" w14:textId="77777777" w:rsidTr="00D154E1">
        <w:tc>
          <w:tcPr>
            <w:tcW w:w="505" w:type="dxa"/>
          </w:tcPr>
          <w:p w14:paraId="57F9F65E" w14:textId="77777777" w:rsidR="006C19D5" w:rsidRDefault="00D40EBF">
            <w:pPr>
              <w:rPr>
                <w:b/>
              </w:rPr>
            </w:pPr>
            <w:r>
              <w:rPr>
                <w:b/>
              </w:rPr>
              <w:t>A</w:t>
            </w:r>
          </w:p>
        </w:tc>
        <w:tc>
          <w:tcPr>
            <w:tcW w:w="4114" w:type="dxa"/>
          </w:tcPr>
          <w:p w14:paraId="2B6D5B40" w14:textId="77777777" w:rsidR="006C19D5" w:rsidRPr="005C4A2F" w:rsidRDefault="00D40EBF">
            <w:pPr>
              <w:pStyle w:val="Nadpis2"/>
              <w:spacing w:before="0" w:after="0"/>
              <w:rPr>
                <w:sz w:val="24"/>
                <w:szCs w:val="24"/>
              </w:rPr>
            </w:pPr>
            <w:r w:rsidRPr="005C4A2F">
              <w:rPr>
                <w:color w:val="000000"/>
                <w:sz w:val="24"/>
                <w:szCs w:val="24"/>
              </w:rPr>
              <w:t>Journal Title and Authenticity</w:t>
            </w:r>
          </w:p>
        </w:tc>
        <w:tc>
          <w:tcPr>
            <w:tcW w:w="708" w:type="dxa"/>
          </w:tcPr>
          <w:p w14:paraId="1D527DB2" w14:textId="77777777" w:rsidR="006C19D5" w:rsidRDefault="00D40EBF">
            <w:pPr>
              <w:jc w:val="center"/>
            </w:pPr>
            <w:r>
              <w:t>6</w:t>
            </w:r>
          </w:p>
        </w:tc>
        <w:tc>
          <w:tcPr>
            <w:tcW w:w="904" w:type="dxa"/>
          </w:tcPr>
          <w:p w14:paraId="00ACC82C" w14:textId="77777777" w:rsidR="006C19D5" w:rsidRDefault="006C19D5"/>
        </w:tc>
        <w:tc>
          <w:tcPr>
            <w:tcW w:w="1134" w:type="dxa"/>
          </w:tcPr>
          <w:p w14:paraId="7F87DD6D" w14:textId="77777777" w:rsidR="006C19D5" w:rsidRDefault="00D40EBF">
            <w:pPr>
              <w:jc w:val="center"/>
            </w:pPr>
            <w:r>
              <w:t>&gt;=3</w:t>
            </w:r>
          </w:p>
        </w:tc>
        <w:tc>
          <w:tcPr>
            <w:tcW w:w="1458" w:type="dxa"/>
          </w:tcPr>
          <w:p w14:paraId="1A46AD91" w14:textId="77777777" w:rsidR="006C19D5" w:rsidRDefault="006C19D5"/>
        </w:tc>
      </w:tr>
      <w:tr w:rsidR="006C19D5" w14:paraId="00424F0E" w14:textId="77777777" w:rsidTr="00D154E1">
        <w:tc>
          <w:tcPr>
            <w:tcW w:w="505" w:type="dxa"/>
          </w:tcPr>
          <w:p w14:paraId="7461BD5F" w14:textId="77777777" w:rsidR="006C19D5" w:rsidRDefault="00D40EBF">
            <w:pPr>
              <w:rPr>
                <w:b/>
              </w:rPr>
            </w:pPr>
            <w:r>
              <w:rPr>
                <w:b/>
              </w:rPr>
              <w:t>B</w:t>
            </w:r>
          </w:p>
        </w:tc>
        <w:tc>
          <w:tcPr>
            <w:tcW w:w="4114" w:type="dxa"/>
          </w:tcPr>
          <w:p w14:paraId="64AAE8B6" w14:textId="77777777" w:rsidR="006C19D5" w:rsidRPr="005C4A2F" w:rsidRDefault="00D40EBF">
            <w:pPr>
              <w:pStyle w:val="Nadpis2"/>
              <w:spacing w:before="0" w:after="0"/>
              <w:rPr>
                <w:sz w:val="24"/>
                <w:szCs w:val="24"/>
              </w:rPr>
            </w:pPr>
            <w:r w:rsidRPr="005C4A2F">
              <w:rPr>
                <w:color w:val="000000"/>
                <w:sz w:val="24"/>
                <w:szCs w:val="24"/>
              </w:rPr>
              <w:t>Financial Aspects</w:t>
            </w:r>
          </w:p>
        </w:tc>
        <w:tc>
          <w:tcPr>
            <w:tcW w:w="708" w:type="dxa"/>
          </w:tcPr>
          <w:p w14:paraId="0BAE6A0F" w14:textId="77777777" w:rsidR="006C19D5" w:rsidRDefault="00D40EBF">
            <w:pPr>
              <w:jc w:val="center"/>
            </w:pPr>
            <w:r>
              <w:t>10</w:t>
            </w:r>
          </w:p>
        </w:tc>
        <w:tc>
          <w:tcPr>
            <w:tcW w:w="904" w:type="dxa"/>
          </w:tcPr>
          <w:p w14:paraId="3D27700E" w14:textId="77777777" w:rsidR="006C19D5" w:rsidRDefault="006C19D5"/>
        </w:tc>
        <w:tc>
          <w:tcPr>
            <w:tcW w:w="1134" w:type="dxa"/>
          </w:tcPr>
          <w:p w14:paraId="2D02A22D" w14:textId="77777777" w:rsidR="006C19D5" w:rsidRDefault="00D40EBF">
            <w:pPr>
              <w:jc w:val="center"/>
            </w:pPr>
            <w:r>
              <w:t>&gt;=6</w:t>
            </w:r>
          </w:p>
        </w:tc>
        <w:tc>
          <w:tcPr>
            <w:tcW w:w="1458" w:type="dxa"/>
          </w:tcPr>
          <w:p w14:paraId="59147110" w14:textId="77777777" w:rsidR="006C19D5" w:rsidRDefault="006C19D5"/>
        </w:tc>
      </w:tr>
      <w:tr w:rsidR="006C19D5" w14:paraId="700E6B91" w14:textId="77777777" w:rsidTr="00D154E1">
        <w:tc>
          <w:tcPr>
            <w:tcW w:w="505" w:type="dxa"/>
          </w:tcPr>
          <w:p w14:paraId="0ADF7034" w14:textId="77777777" w:rsidR="006C19D5" w:rsidRDefault="00D40EBF">
            <w:pPr>
              <w:rPr>
                <w:b/>
              </w:rPr>
            </w:pPr>
            <w:r>
              <w:rPr>
                <w:b/>
              </w:rPr>
              <w:t>C</w:t>
            </w:r>
          </w:p>
        </w:tc>
        <w:tc>
          <w:tcPr>
            <w:tcW w:w="4114" w:type="dxa"/>
          </w:tcPr>
          <w:p w14:paraId="38E04380" w14:textId="77777777" w:rsidR="006C19D5" w:rsidRPr="005C4A2F" w:rsidRDefault="00D40EBF">
            <w:pPr>
              <w:pStyle w:val="Nadpis2"/>
              <w:spacing w:before="0" w:after="0"/>
              <w:rPr>
                <w:sz w:val="24"/>
                <w:szCs w:val="24"/>
              </w:rPr>
            </w:pPr>
            <w:r w:rsidRPr="005C4A2F">
              <w:rPr>
                <w:color w:val="000000"/>
                <w:sz w:val="24"/>
                <w:szCs w:val="24"/>
              </w:rPr>
              <w:t>Membership and Associations</w:t>
            </w:r>
          </w:p>
        </w:tc>
        <w:tc>
          <w:tcPr>
            <w:tcW w:w="708" w:type="dxa"/>
          </w:tcPr>
          <w:p w14:paraId="0E8A47BB" w14:textId="77777777" w:rsidR="006C19D5" w:rsidRDefault="00D40EBF">
            <w:pPr>
              <w:jc w:val="center"/>
            </w:pPr>
            <w:r>
              <w:t>3</w:t>
            </w:r>
          </w:p>
        </w:tc>
        <w:tc>
          <w:tcPr>
            <w:tcW w:w="904" w:type="dxa"/>
          </w:tcPr>
          <w:p w14:paraId="69EE8B00" w14:textId="77777777" w:rsidR="006C19D5" w:rsidRDefault="006C19D5"/>
        </w:tc>
        <w:tc>
          <w:tcPr>
            <w:tcW w:w="1134" w:type="dxa"/>
            <w:tcMar>
              <w:left w:w="0" w:type="dxa"/>
              <w:right w:w="0" w:type="dxa"/>
            </w:tcMar>
          </w:tcPr>
          <w:p w14:paraId="7F57766F" w14:textId="77777777" w:rsidR="006C19D5" w:rsidRDefault="00D40EBF">
            <w:pPr>
              <w:jc w:val="center"/>
            </w:pPr>
            <w:r>
              <w:t>&gt;=2</w:t>
            </w:r>
          </w:p>
        </w:tc>
        <w:tc>
          <w:tcPr>
            <w:tcW w:w="1458" w:type="dxa"/>
          </w:tcPr>
          <w:p w14:paraId="59676EB1" w14:textId="77777777" w:rsidR="006C19D5" w:rsidRDefault="006C19D5"/>
        </w:tc>
      </w:tr>
      <w:tr w:rsidR="006C19D5" w14:paraId="2FD9419C" w14:textId="77777777" w:rsidTr="00D154E1">
        <w:tc>
          <w:tcPr>
            <w:tcW w:w="505" w:type="dxa"/>
          </w:tcPr>
          <w:p w14:paraId="74418FC3" w14:textId="77777777" w:rsidR="006C19D5" w:rsidRDefault="00D40EBF">
            <w:pPr>
              <w:rPr>
                <w:b/>
              </w:rPr>
            </w:pPr>
            <w:r>
              <w:rPr>
                <w:b/>
              </w:rPr>
              <w:t>D</w:t>
            </w:r>
          </w:p>
        </w:tc>
        <w:tc>
          <w:tcPr>
            <w:tcW w:w="4114" w:type="dxa"/>
          </w:tcPr>
          <w:p w14:paraId="12350FDF" w14:textId="77777777" w:rsidR="006C19D5" w:rsidRPr="005C4A2F" w:rsidRDefault="00D40EBF">
            <w:pPr>
              <w:pStyle w:val="Nadpis2"/>
              <w:spacing w:before="0" w:after="0"/>
              <w:rPr>
                <w:sz w:val="24"/>
                <w:szCs w:val="24"/>
              </w:rPr>
            </w:pPr>
            <w:r w:rsidRPr="005C4A2F">
              <w:rPr>
                <w:color w:val="000000"/>
                <w:sz w:val="24"/>
                <w:szCs w:val="24"/>
              </w:rPr>
              <w:t>Quality and Scope</w:t>
            </w:r>
          </w:p>
        </w:tc>
        <w:tc>
          <w:tcPr>
            <w:tcW w:w="708" w:type="dxa"/>
          </w:tcPr>
          <w:p w14:paraId="18AEA45F" w14:textId="77777777" w:rsidR="006C19D5" w:rsidRDefault="00D40EBF">
            <w:pPr>
              <w:jc w:val="center"/>
            </w:pPr>
            <w:r>
              <w:t>8</w:t>
            </w:r>
          </w:p>
        </w:tc>
        <w:tc>
          <w:tcPr>
            <w:tcW w:w="904" w:type="dxa"/>
          </w:tcPr>
          <w:p w14:paraId="7EE4997D" w14:textId="77777777" w:rsidR="006C19D5" w:rsidRDefault="006C19D5"/>
        </w:tc>
        <w:tc>
          <w:tcPr>
            <w:tcW w:w="1134" w:type="dxa"/>
          </w:tcPr>
          <w:p w14:paraId="22E14D78" w14:textId="77777777" w:rsidR="006C19D5" w:rsidRDefault="00D40EBF">
            <w:pPr>
              <w:jc w:val="center"/>
            </w:pPr>
            <w:r>
              <w:t>&gt;=4</w:t>
            </w:r>
          </w:p>
        </w:tc>
        <w:tc>
          <w:tcPr>
            <w:tcW w:w="1458" w:type="dxa"/>
          </w:tcPr>
          <w:p w14:paraId="3865AE37" w14:textId="77777777" w:rsidR="006C19D5" w:rsidRDefault="006C19D5"/>
        </w:tc>
      </w:tr>
      <w:tr w:rsidR="00043A1B" w14:paraId="77AED735" w14:textId="77777777" w:rsidTr="009F5A38">
        <w:tc>
          <w:tcPr>
            <w:tcW w:w="505" w:type="dxa"/>
          </w:tcPr>
          <w:p w14:paraId="28B0C72D" w14:textId="77777777" w:rsidR="00043A1B" w:rsidRDefault="00043A1B" w:rsidP="009F5A38">
            <w:pPr>
              <w:rPr>
                <w:b/>
              </w:rPr>
            </w:pPr>
            <w:r>
              <w:rPr>
                <w:b/>
              </w:rPr>
              <w:t>E</w:t>
            </w:r>
          </w:p>
        </w:tc>
        <w:tc>
          <w:tcPr>
            <w:tcW w:w="4114" w:type="dxa"/>
          </w:tcPr>
          <w:p w14:paraId="20D5DCF8" w14:textId="77777777" w:rsidR="00043A1B" w:rsidRPr="005C4A2F" w:rsidRDefault="00043A1B" w:rsidP="009F5A38">
            <w:pPr>
              <w:pStyle w:val="Nadpis2"/>
              <w:spacing w:before="0" w:after="0"/>
              <w:rPr>
                <w:color w:val="000000"/>
                <w:sz w:val="24"/>
                <w:szCs w:val="24"/>
              </w:rPr>
            </w:pPr>
            <w:r w:rsidRPr="005C4A2F">
              <w:rPr>
                <w:color w:val="000000"/>
                <w:sz w:val="24"/>
                <w:szCs w:val="24"/>
              </w:rPr>
              <w:t>Indexing and Archiving</w:t>
            </w:r>
          </w:p>
        </w:tc>
        <w:tc>
          <w:tcPr>
            <w:tcW w:w="708" w:type="dxa"/>
          </w:tcPr>
          <w:p w14:paraId="478AE4D8" w14:textId="77777777" w:rsidR="00043A1B" w:rsidRDefault="00043A1B" w:rsidP="009F5A38">
            <w:pPr>
              <w:jc w:val="center"/>
            </w:pPr>
            <w:r>
              <w:t>9</w:t>
            </w:r>
          </w:p>
        </w:tc>
        <w:tc>
          <w:tcPr>
            <w:tcW w:w="904" w:type="dxa"/>
          </w:tcPr>
          <w:p w14:paraId="367A08A3" w14:textId="77777777" w:rsidR="00043A1B" w:rsidRDefault="00043A1B" w:rsidP="009F5A38"/>
        </w:tc>
        <w:tc>
          <w:tcPr>
            <w:tcW w:w="1134" w:type="dxa"/>
          </w:tcPr>
          <w:p w14:paraId="02AA2AB6" w14:textId="77777777" w:rsidR="00043A1B" w:rsidRDefault="00043A1B" w:rsidP="009F5A38">
            <w:pPr>
              <w:jc w:val="center"/>
            </w:pPr>
            <w:r>
              <w:t>&gt;=5</w:t>
            </w:r>
          </w:p>
        </w:tc>
        <w:tc>
          <w:tcPr>
            <w:tcW w:w="1458" w:type="dxa"/>
          </w:tcPr>
          <w:p w14:paraId="55354542" w14:textId="77777777" w:rsidR="00043A1B" w:rsidRDefault="00043A1B" w:rsidP="009F5A38"/>
        </w:tc>
      </w:tr>
      <w:tr w:rsidR="00D154E1" w14:paraId="3CE28098" w14:textId="77777777" w:rsidTr="00D154E1">
        <w:tc>
          <w:tcPr>
            <w:tcW w:w="505" w:type="dxa"/>
          </w:tcPr>
          <w:p w14:paraId="78DECE9D" w14:textId="77777777" w:rsidR="00D154E1" w:rsidRDefault="00D154E1" w:rsidP="00AA4ED8">
            <w:pPr>
              <w:rPr>
                <w:b/>
              </w:rPr>
            </w:pPr>
            <w:r>
              <w:rPr>
                <w:b/>
              </w:rPr>
              <w:t>F</w:t>
            </w:r>
          </w:p>
        </w:tc>
        <w:tc>
          <w:tcPr>
            <w:tcW w:w="4114" w:type="dxa"/>
          </w:tcPr>
          <w:p w14:paraId="16A95E5D" w14:textId="77777777" w:rsidR="00D154E1" w:rsidRPr="005C4A2F" w:rsidRDefault="00D154E1" w:rsidP="00AA4ED8">
            <w:pPr>
              <w:pStyle w:val="Nadpis2"/>
              <w:spacing w:before="0" w:after="0"/>
              <w:rPr>
                <w:sz w:val="24"/>
                <w:szCs w:val="24"/>
              </w:rPr>
            </w:pPr>
            <w:r w:rsidRPr="005C4A2F">
              <w:rPr>
                <w:color w:val="000000"/>
                <w:sz w:val="24"/>
                <w:szCs w:val="24"/>
              </w:rPr>
              <w:t>Editorial and Publishing Practices</w:t>
            </w:r>
          </w:p>
        </w:tc>
        <w:tc>
          <w:tcPr>
            <w:tcW w:w="708" w:type="dxa"/>
          </w:tcPr>
          <w:p w14:paraId="7A95DD0A" w14:textId="77777777" w:rsidR="00D154E1" w:rsidRDefault="00D154E1" w:rsidP="00AA4ED8">
            <w:pPr>
              <w:jc w:val="center"/>
            </w:pPr>
            <w:r>
              <w:t>10</w:t>
            </w:r>
          </w:p>
        </w:tc>
        <w:tc>
          <w:tcPr>
            <w:tcW w:w="904" w:type="dxa"/>
          </w:tcPr>
          <w:p w14:paraId="624DBEDE" w14:textId="77777777" w:rsidR="00D154E1" w:rsidRDefault="00D154E1" w:rsidP="00AA4ED8"/>
        </w:tc>
        <w:tc>
          <w:tcPr>
            <w:tcW w:w="1134" w:type="dxa"/>
          </w:tcPr>
          <w:p w14:paraId="5BA03CC3" w14:textId="77777777" w:rsidR="00D154E1" w:rsidRDefault="00D154E1" w:rsidP="00AA4ED8">
            <w:pPr>
              <w:jc w:val="center"/>
            </w:pPr>
            <w:r>
              <w:t>&gt;=6</w:t>
            </w:r>
          </w:p>
        </w:tc>
        <w:tc>
          <w:tcPr>
            <w:tcW w:w="1458" w:type="dxa"/>
          </w:tcPr>
          <w:p w14:paraId="2D47F72F" w14:textId="77777777" w:rsidR="00D154E1" w:rsidRDefault="00D154E1" w:rsidP="00AA4ED8"/>
        </w:tc>
      </w:tr>
      <w:tr w:rsidR="00D154E1" w14:paraId="32BBBCB8" w14:textId="77777777" w:rsidTr="00AA4ED8">
        <w:tc>
          <w:tcPr>
            <w:tcW w:w="505" w:type="dxa"/>
          </w:tcPr>
          <w:p w14:paraId="1975DF4D" w14:textId="39B3B6A3" w:rsidR="00D154E1" w:rsidRDefault="009B4917" w:rsidP="00AA4ED8">
            <w:pPr>
              <w:rPr>
                <w:b/>
              </w:rPr>
            </w:pPr>
            <w:r>
              <w:rPr>
                <w:b/>
              </w:rPr>
              <w:t>G</w:t>
            </w:r>
          </w:p>
        </w:tc>
        <w:tc>
          <w:tcPr>
            <w:tcW w:w="4114" w:type="dxa"/>
          </w:tcPr>
          <w:p w14:paraId="5A045294" w14:textId="77777777" w:rsidR="00D154E1" w:rsidRPr="005C4A2F" w:rsidRDefault="00D154E1" w:rsidP="00AA4ED8">
            <w:pPr>
              <w:pStyle w:val="Nadpis2"/>
              <w:spacing w:before="0" w:after="0"/>
              <w:rPr>
                <w:color w:val="000000"/>
                <w:sz w:val="24"/>
                <w:szCs w:val="24"/>
              </w:rPr>
            </w:pPr>
            <w:r w:rsidRPr="005C4A2F">
              <w:rPr>
                <w:color w:val="000000"/>
                <w:sz w:val="24"/>
                <w:szCs w:val="24"/>
              </w:rPr>
              <w:t>Communication and Invitations</w:t>
            </w:r>
          </w:p>
        </w:tc>
        <w:tc>
          <w:tcPr>
            <w:tcW w:w="708" w:type="dxa"/>
          </w:tcPr>
          <w:p w14:paraId="72E0EE26" w14:textId="77777777" w:rsidR="00D154E1" w:rsidRDefault="00D154E1" w:rsidP="00AA4ED8">
            <w:pPr>
              <w:jc w:val="center"/>
            </w:pPr>
            <w:r>
              <w:t>11</w:t>
            </w:r>
          </w:p>
        </w:tc>
        <w:tc>
          <w:tcPr>
            <w:tcW w:w="904" w:type="dxa"/>
          </w:tcPr>
          <w:p w14:paraId="3A1D27B5" w14:textId="77777777" w:rsidR="00D154E1" w:rsidRDefault="00D154E1" w:rsidP="00AA4ED8"/>
        </w:tc>
        <w:tc>
          <w:tcPr>
            <w:tcW w:w="1134" w:type="dxa"/>
          </w:tcPr>
          <w:p w14:paraId="0B8926FF" w14:textId="3F832008" w:rsidR="00D154E1" w:rsidRDefault="00D154E1" w:rsidP="00AA4ED8">
            <w:pPr>
              <w:jc w:val="center"/>
            </w:pPr>
            <w:r>
              <w:t>&gt;=6</w:t>
            </w:r>
          </w:p>
        </w:tc>
        <w:tc>
          <w:tcPr>
            <w:tcW w:w="1458" w:type="dxa"/>
          </w:tcPr>
          <w:p w14:paraId="27A9A8C1" w14:textId="77777777" w:rsidR="00D154E1" w:rsidRDefault="00D154E1" w:rsidP="00AA4ED8"/>
        </w:tc>
      </w:tr>
      <w:tr w:rsidR="00043A1B" w14:paraId="624A6F85" w14:textId="77777777" w:rsidTr="009F5A38">
        <w:tc>
          <w:tcPr>
            <w:tcW w:w="505" w:type="dxa"/>
          </w:tcPr>
          <w:p w14:paraId="032E0506" w14:textId="77777777" w:rsidR="00043A1B" w:rsidRDefault="00043A1B" w:rsidP="009F5A38">
            <w:pPr>
              <w:rPr>
                <w:b/>
              </w:rPr>
            </w:pPr>
            <w:r>
              <w:rPr>
                <w:b/>
              </w:rPr>
              <w:t>H</w:t>
            </w:r>
          </w:p>
        </w:tc>
        <w:tc>
          <w:tcPr>
            <w:tcW w:w="4114" w:type="dxa"/>
          </w:tcPr>
          <w:p w14:paraId="17836543" w14:textId="77777777" w:rsidR="00043A1B" w:rsidRPr="005C4A2F" w:rsidRDefault="00043A1B" w:rsidP="009F5A38">
            <w:pPr>
              <w:pStyle w:val="Nadpis2"/>
              <w:spacing w:before="0" w:after="0"/>
              <w:rPr>
                <w:color w:val="000000"/>
                <w:sz w:val="24"/>
                <w:szCs w:val="24"/>
              </w:rPr>
            </w:pPr>
            <w:r w:rsidRPr="005C4A2F">
              <w:rPr>
                <w:color w:val="000000"/>
                <w:sz w:val="24"/>
                <w:szCs w:val="24"/>
              </w:rPr>
              <w:t>Copyright and Legal Aspects</w:t>
            </w:r>
          </w:p>
        </w:tc>
        <w:tc>
          <w:tcPr>
            <w:tcW w:w="708" w:type="dxa"/>
          </w:tcPr>
          <w:p w14:paraId="26D08A05" w14:textId="77777777" w:rsidR="00043A1B" w:rsidRDefault="00043A1B" w:rsidP="009F5A38">
            <w:pPr>
              <w:jc w:val="center"/>
            </w:pPr>
            <w:r>
              <w:t>4</w:t>
            </w:r>
          </w:p>
        </w:tc>
        <w:tc>
          <w:tcPr>
            <w:tcW w:w="904" w:type="dxa"/>
          </w:tcPr>
          <w:p w14:paraId="294BA1A8" w14:textId="77777777" w:rsidR="00043A1B" w:rsidRDefault="00043A1B" w:rsidP="009F5A38"/>
        </w:tc>
        <w:tc>
          <w:tcPr>
            <w:tcW w:w="1134" w:type="dxa"/>
          </w:tcPr>
          <w:p w14:paraId="55857A94" w14:textId="77777777" w:rsidR="00043A1B" w:rsidRDefault="00043A1B" w:rsidP="009F5A38">
            <w:pPr>
              <w:jc w:val="center"/>
            </w:pPr>
            <w:r>
              <w:t>&gt;=2</w:t>
            </w:r>
          </w:p>
        </w:tc>
        <w:tc>
          <w:tcPr>
            <w:tcW w:w="1458" w:type="dxa"/>
          </w:tcPr>
          <w:p w14:paraId="7CBC63B7" w14:textId="77777777" w:rsidR="00043A1B" w:rsidRDefault="00043A1B" w:rsidP="009F5A38"/>
        </w:tc>
      </w:tr>
      <w:tr w:rsidR="006C19D5" w14:paraId="54A75A4D" w14:textId="77777777" w:rsidTr="00D154E1">
        <w:tc>
          <w:tcPr>
            <w:tcW w:w="4619" w:type="dxa"/>
            <w:gridSpan w:val="2"/>
          </w:tcPr>
          <w:p w14:paraId="6DF3D842" w14:textId="77777777" w:rsidR="006C19D5" w:rsidRDefault="00D40EBF">
            <w:pPr>
              <w:pStyle w:val="Nadpis2"/>
              <w:spacing w:before="0" w:after="0"/>
              <w:jc w:val="right"/>
              <w:rPr>
                <w:color w:val="000000"/>
                <w:sz w:val="28"/>
                <w:szCs w:val="28"/>
              </w:rPr>
            </w:pPr>
            <w:r>
              <w:rPr>
                <w:color w:val="000000"/>
                <w:sz w:val="28"/>
                <w:szCs w:val="28"/>
              </w:rPr>
              <w:t>Total score and decision</w:t>
            </w:r>
          </w:p>
        </w:tc>
        <w:tc>
          <w:tcPr>
            <w:tcW w:w="708" w:type="dxa"/>
          </w:tcPr>
          <w:p w14:paraId="3EBC4746" w14:textId="77777777" w:rsidR="006C19D5" w:rsidRDefault="00D40EBF">
            <w:pPr>
              <w:jc w:val="center"/>
            </w:pPr>
            <w:r>
              <w:t>61</w:t>
            </w:r>
          </w:p>
        </w:tc>
        <w:tc>
          <w:tcPr>
            <w:tcW w:w="904" w:type="dxa"/>
          </w:tcPr>
          <w:p w14:paraId="58072677" w14:textId="77777777" w:rsidR="006C19D5" w:rsidRDefault="006C19D5"/>
        </w:tc>
        <w:tc>
          <w:tcPr>
            <w:tcW w:w="1134" w:type="dxa"/>
          </w:tcPr>
          <w:p w14:paraId="255B7B7F" w14:textId="611A4785" w:rsidR="006C19D5" w:rsidRDefault="00D40EBF">
            <w:pPr>
              <w:jc w:val="center"/>
              <w:rPr>
                <w:vertAlign w:val="superscript"/>
              </w:rPr>
            </w:pPr>
            <w:r>
              <w:t xml:space="preserve">&gt;=30 </w:t>
            </w:r>
            <w:r w:rsidR="00F66A36">
              <w:rPr>
                <w:vertAlign w:val="superscript"/>
              </w:rPr>
              <w:t>7</w:t>
            </w:r>
          </w:p>
        </w:tc>
        <w:tc>
          <w:tcPr>
            <w:tcW w:w="1458" w:type="dxa"/>
          </w:tcPr>
          <w:p w14:paraId="419D8FED" w14:textId="77777777" w:rsidR="006C19D5" w:rsidRDefault="006C19D5"/>
        </w:tc>
      </w:tr>
    </w:tbl>
    <w:p w14:paraId="334028B2" w14:textId="77777777" w:rsidR="006C19D5" w:rsidRPr="00EE2747" w:rsidRDefault="006C19D5">
      <w:pPr>
        <w:spacing w:after="0" w:line="240" w:lineRule="auto"/>
        <w:rPr>
          <w:sz w:val="8"/>
          <w:szCs w:val="8"/>
        </w:rPr>
      </w:pPr>
    </w:p>
    <w:p w14:paraId="46C079A2" w14:textId="68222613" w:rsidR="006C19D5" w:rsidRDefault="00F66A36">
      <w:pPr>
        <w:rPr>
          <w:b/>
          <w:sz w:val="36"/>
          <w:szCs w:val="36"/>
        </w:rPr>
      </w:pPr>
      <w:r w:rsidRPr="00EE2747">
        <w:rPr>
          <w:sz w:val="20"/>
          <w:szCs w:val="20"/>
          <w:vertAlign w:val="superscript"/>
        </w:rPr>
        <w:t xml:space="preserve">7 </w:t>
      </w:r>
      <w:r w:rsidRPr="00EE2747">
        <w:rPr>
          <w:sz w:val="20"/>
          <w:szCs w:val="20"/>
        </w:rPr>
        <w:t>Note: Even when the total score is above the threshold, if any single category is below the threshold, then the journal should be regarded as suspect.</w:t>
      </w:r>
      <w:r>
        <w:br w:type="page"/>
      </w:r>
    </w:p>
    <w:p w14:paraId="61071BC2" w14:textId="77777777" w:rsidR="006C19D5" w:rsidRDefault="00D40EBF">
      <w:pPr>
        <w:pStyle w:val="Nadpis2"/>
      </w:pPr>
      <w:r>
        <w:lastRenderedPageBreak/>
        <w:t>Bibliography</w:t>
      </w:r>
    </w:p>
    <w:p w14:paraId="68C0CE7F"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 xml:space="preserve">Beall, J. (n.d.). Beall’s List of Predatory Journals and Publishers. Retrieved from </w:t>
      </w:r>
      <w:proofErr w:type="gramStart"/>
      <w:r w:rsidRPr="005C4A2F">
        <w:rPr>
          <w:sz w:val="20"/>
          <w:szCs w:val="20"/>
        </w:rPr>
        <w:t>http://beallslist.weebly.com/</w:t>
      </w:r>
      <w:proofErr w:type="gramEnd"/>
    </w:p>
    <w:p w14:paraId="47BEC2FD"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 xml:space="preserve">Beall, J. (2012). Predatory publishers are corrupting open access. Nature, 489. Retrieved from </w:t>
      </w:r>
      <w:proofErr w:type="gramStart"/>
      <w:r w:rsidRPr="005C4A2F">
        <w:rPr>
          <w:sz w:val="20"/>
          <w:szCs w:val="20"/>
        </w:rPr>
        <w:t>https://www.nature.com/polopoly_fs/1.11385!/menu/main/topColumns/topLeftColumn/pdf/489179a.pdf</w:t>
      </w:r>
      <w:proofErr w:type="gramEnd"/>
    </w:p>
    <w:p w14:paraId="7C4B507A"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 xml:space="preserve">Beall, J. (2013). Medical publishing triage: Chronicling predatory open access publishers. Annals of Medicine and Surgery, 2(2), 47-49. Retrieved from </w:t>
      </w:r>
      <w:proofErr w:type="gramStart"/>
      <w:r w:rsidRPr="005C4A2F">
        <w:rPr>
          <w:sz w:val="20"/>
          <w:szCs w:val="20"/>
        </w:rPr>
        <w:t>http://dx.doi.org/10.1016/S2049-0801(13)70035-9</w:t>
      </w:r>
      <w:proofErr w:type="gramEnd"/>
    </w:p>
    <w:p w14:paraId="705B6016"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 xml:space="preserve">Beall, J. (2014). "Predatory publishers use lots of tricks to make people think that they are </w:t>
      </w:r>
      <w:proofErr w:type="spellStart"/>
      <w:r w:rsidRPr="005C4A2F">
        <w:rPr>
          <w:sz w:val="20"/>
          <w:szCs w:val="20"/>
        </w:rPr>
        <w:t>egitimate</w:t>
      </w:r>
      <w:proofErr w:type="spellEnd"/>
      <w:r w:rsidRPr="005C4A2F">
        <w:rPr>
          <w:sz w:val="20"/>
          <w:szCs w:val="20"/>
        </w:rPr>
        <w:t xml:space="preserve">". </w:t>
      </w:r>
      <w:proofErr w:type="spellStart"/>
      <w:r w:rsidRPr="005C4A2F">
        <w:rPr>
          <w:sz w:val="20"/>
          <w:szCs w:val="20"/>
        </w:rPr>
        <w:t>Editage</w:t>
      </w:r>
      <w:proofErr w:type="spellEnd"/>
      <w:r w:rsidRPr="005C4A2F">
        <w:rPr>
          <w:sz w:val="20"/>
          <w:szCs w:val="20"/>
        </w:rPr>
        <w:t xml:space="preserve"> Insights. Retrieved from </w:t>
      </w:r>
      <w:proofErr w:type="gramStart"/>
      <w:r w:rsidRPr="005C4A2F">
        <w:rPr>
          <w:sz w:val="20"/>
          <w:szCs w:val="20"/>
        </w:rPr>
        <w:t>https://www.editage.com/insights/predatory-publishers-use-lots-of-tricks-tomake-people-think-that-they-are-legitimate</w:t>
      </w:r>
      <w:proofErr w:type="gramEnd"/>
    </w:p>
    <w:p w14:paraId="7C823149"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 xml:space="preserve">Beall, J. (2015). Considering presenting a paper at a scholarly conference? Choose carefully. </w:t>
      </w:r>
      <w:proofErr w:type="spellStart"/>
      <w:r w:rsidRPr="005C4A2F">
        <w:rPr>
          <w:sz w:val="20"/>
          <w:szCs w:val="20"/>
        </w:rPr>
        <w:t>Editage</w:t>
      </w:r>
      <w:proofErr w:type="spellEnd"/>
      <w:r w:rsidRPr="005C4A2F">
        <w:rPr>
          <w:sz w:val="20"/>
          <w:szCs w:val="20"/>
        </w:rPr>
        <w:t xml:space="preserve"> Insights, (July 29). Retrieved from </w:t>
      </w:r>
      <w:proofErr w:type="gramStart"/>
      <w:r w:rsidRPr="005C4A2F">
        <w:rPr>
          <w:sz w:val="20"/>
          <w:szCs w:val="20"/>
        </w:rPr>
        <w:t>https://www.editage.com/insights/considering-presenting-a-paper-at-a-scholarlyconference-choose-carefully</w:t>
      </w:r>
      <w:proofErr w:type="gramEnd"/>
    </w:p>
    <w:p w14:paraId="29A9C31E"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Beall, J. (2016a). Dangerous predatory publishers threaten medical research. Journal of Korean Medical Science, 31(10), 1511-1513. Retrieved from http://synapse.koreamed.org/DOIx.php?id=10.3346%2Fjkms.2016.31.10.1511 doi:10.3346/jkms.2016.31.10.1511</w:t>
      </w:r>
    </w:p>
    <w:p w14:paraId="70AF2AA4"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Beall, J. (2016b). Pharmacy research and predatory journals: Authors beware. American Journal of Health-System Pharmacy, 73(19), 1548-1550. Retrieved from http://www.ajhp.org/content/ajhp/73/19/1548.full.pdf doi:10.2146/</w:t>
      </w:r>
      <w:proofErr w:type="gramStart"/>
      <w:r w:rsidRPr="005C4A2F">
        <w:rPr>
          <w:sz w:val="20"/>
          <w:szCs w:val="20"/>
        </w:rPr>
        <w:t>ajhp160150</w:t>
      </w:r>
      <w:proofErr w:type="gramEnd"/>
    </w:p>
    <w:p w14:paraId="0B03C021"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Beall, J. (2016c). Predatory journals: Ban predators from the scientific record. Nature. Retrieved from https://www.nature.com/articles/534326a doi:10.1038/</w:t>
      </w:r>
      <w:proofErr w:type="gramStart"/>
      <w:r w:rsidRPr="005C4A2F">
        <w:rPr>
          <w:sz w:val="20"/>
          <w:szCs w:val="20"/>
        </w:rPr>
        <w:t>534326a</w:t>
      </w:r>
      <w:proofErr w:type="gramEnd"/>
    </w:p>
    <w:p w14:paraId="29EE70DB"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 xml:space="preserve">COPE. (n.d.). Committee on Publication Ethics. https://publicationethics.org/ </w:t>
      </w:r>
    </w:p>
    <w:p w14:paraId="3B6C443F"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Creative Commons (n.d.). About CC Licenses. https://creativecommons.org/share-your-work/cclicenses/</w:t>
      </w:r>
    </w:p>
    <w:p w14:paraId="4382F1B0"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DOAJ. (n.d.). Directly of Open Access Journals. https://doaj.org/</w:t>
      </w:r>
    </w:p>
    <w:p w14:paraId="117ECDBF"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Eaton, S.E. (2020). Avoiding predatory journals and questionable conferences: A resource guide. University of Calgary.</w:t>
      </w:r>
    </w:p>
    <w:p w14:paraId="48A7E5F0"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Eriksson, S., &amp; Helgesson, G. (2017). The false academy: predatory publishing in science and bioethics. Medicine, Health Care and Philosophy, 20(2), 163-170. doi:10.1007/s11019-016-9740-3</w:t>
      </w:r>
    </w:p>
    <w:p w14:paraId="6C2D01F3" w14:textId="77777777" w:rsidR="006C19D5" w:rsidRPr="005C4A2F" w:rsidRDefault="00D40EBF">
      <w:pPr>
        <w:pBdr>
          <w:top w:val="nil"/>
          <w:left w:val="nil"/>
          <w:bottom w:val="nil"/>
          <w:right w:val="nil"/>
          <w:between w:val="nil"/>
        </w:pBdr>
        <w:spacing w:after="0" w:line="240" w:lineRule="auto"/>
        <w:ind w:left="851" w:hanging="491"/>
        <w:rPr>
          <w:sz w:val="20"/>
          <w:szCs w:val="20"/>
        </w:rPr>
      </w:pPr>
      <w:proofErr w:type="spellStart"/>
      <w:r w:rsidRPr="005C4A2F">
        <w:rPr>
          <w:sz w:val="20"/>
          <w:szCs w:val="20"/>
        </w:rPr>
        <w:t>Grudniewicz</w:t>
      </w:r>
      <w:proofErr w:type="spellEnd"/>
      <w:r w:rsidRPr="005C4A2F">
        <w:rPr>
          <w:sz w:val="20"/>
          <w:szCs w:val="20"/>
        </w:rPr>
        <w:t>, A. et al (2019) Predatory journals: no definition, no defence. Nature: Comment 11 Dec 2019. https://www.nature.com/articles/d41586-019-03759-y</w:t>
      </w:r>
    </w:p>
    <w:p w14:paraId="15B0B859"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Hunziker, R. (2017). Avoiding predatory publishers in the post-Beall world: Tips for writers and editors. AMWA Journal, 32(3), 113-115.</w:t>
      </w:r>
    </w:p>
    <w:p w14:paraId="379CE58E" w14:textId="77777777" w:rsidR="006C19D5" w:rsidRPr="005C4A2F" w:rsidRDefault="00D40EBF">
      <w:pPr>
        <w:pBdr>
          <w:top w:val="nil"/>
          <w:left w:val="nil"/>
          <w:bottom w:val="nil"/>
          <w:right w:val="nil"/>
          <w:between w:val="nil"/>
        </w:pBdr>
        <w:spacing w:after="0" w:line="240" w:lineRule="auto"/>
        <w:ind w:left="851" w:hanging="491"/>
        <w:rPr>
          <w:sz w:val="20"/>
          <w:szCs w:val="20"/>
        </w:rPr>
      </w:pPr>
      <w:proofErr w:type="spellStart"/>
      <w:r w:rsidRPr="005C4A2F">
        <w:rPr>
          <w:sz w:val="20"/>
          <w:szCs w:val="20"/>
        </w:rPr>
        <w:t>InterAcademy</w:t>
      </w:r>
      <w:proofErr w:type="spellEnd"/>
      <w:r w:rsidRPr="005C4A2F">
        <w:rPr>
          <w:sz w:val="20"/>
          <w:szCs w:val="20"/>
        </w:rPr>
        <w:t xml:space="preserve"> Partnership (IAP). (2022) Combatting Predatory Academic Journals and Conferences. [Report] https://www.interacademies.org/project/predatorypublishing</w:t>
      </w:r>
    </w:p>
    <w:p w14:paraId="191F4D68"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 xml:space="preserve">Leonard M, Stapleton S, Collins P, Selfe TK, Cataldo T (2021) Ten simple rules for avoiding predatory publishing scams. </w:t>
      </w:r>
      <w:proofErr w:type="spellStart"/>
      <w:r w:rsidRPr="005C4A2F">
        <w:rPr>
          <w:sz w:val="20"/>
          <w:szCs w:val="20"/>
        </w:rPr>
        <w:t>PLoS</w:t>
      </w:r>
      <w:proofErr w:type="spellEnd"/>
      <w:r w:rsidRPr="005C4A2F">
        <w:rPr>
          <w:sz w:val="20"/>
          <w:szCs w:val="20"/>
        </w:rPr>
        <w:t xml:space="preserve"> </w:t>
      </w:r>
      <w:proofErr w:type="spellStart"/>
      <w:r w:rsidRPr="005C4A2F">
        <w:rPr>
          <w:sz w:val="20"/>
          <w:szCs w:val="20"/>
        </w:rPr>
        <w:t>Comput</w:t>
      </w:r>
      <w:proofErr w:type="spellEnd"/>
      <w:r w:rsidRPr="005C4A2F">
        <w:rPr>
          <w:sz w:val="20"/>
          <w:szCs w:val="20"/>
        </w:rPr>
        <w:t xml:space="preserve"> Biol 17(9): e1009377. https://doi.org/10.1371/journal.pcbi.1009377</w:t>
      </w:r>
    </w:p>
    <w:p w14:paraId="60E959EF"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Nolfi, D. A., Lockhart, J. S., &amp; Myers, C. R. (2015). Predatory publishing: What you don’t know can hurt you. Nurse Educator, 40(5), 217-219. doi:10.1097/NNE.0000000000000179</w:t>
      </w:r>
    </w:p>
    <w:sdt>
      <w:sdtPr>
        <w:rPr>
          <w:sz w:val="20"/>
          <w:szCs w:val="20"/>
        </w:rPr>
        <w:tag w:val="goog_rdk_2"/>
        <w:id w:val="-171263339"/>
      </w:sdtPr>
      <w:sdtContent>
        <w:p w14:paraId="732C06C7" w14:textId="77777777" w:rsidR="006C19D5" w:rsidRPr="005C4A2F" w:rsidRDefault="00000000">
          <w:pPr>
            <w:pBdr>
              <w:top w:val="nil"/>
              <w:left w:val="nil"/>
              <w:bottom w:val="nil"/>
              <w:right w:val="nil"/>
              <w:between w:val="nil"/>
            </w:pBdr>
            <w:spacing w:after="0" w:line="240" w:lineRule="auto"/>
            <w:ind w:left="851" w:hanging="491"/>
            <w:rPr>
              <w:sz w:val="20"/>
              <w:szCs w:val="20"/>
            </w:rPr>
          </w:pPr>
          <w:sdt>
            <w:sdtPr>
              <w:rPr>
                <w:sz w:val="20"/>
                <w:szCs w:val="20"/>
              </w:rPr>
              <w:tag w:val="goog_rdk_1"/>
              <w:id w:val="1474334942"/>
            </w:sdtPr>
            <w:sdtContent>
              <w:r w:rsidR="00D40EBF" w:rsidRPr="005C4A2F">
                <w:rPr>
                  <w:sz w:val="20"/>
                  <w:szCs w:val="20"/>
                </w:rPr>
                <w:t>OASPA. (n.d.). Open Access Scholarly Publishing Association. https://oaspa.org/</w:t>
              </w:r>
            </w:sdtContent>
          </w:sdt>
        </w:p>
      </w:sdtContent>
    </w:sdt>
    <w:p w14:paraId="7B0D0224"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Sewell, C. (n.d.). How to spot predatory publishers. University of Cambridge Office of Scholarly Communication. https://osc.cam.ac.uk/files/copy_of_predatory_publishers.pdf</w:t>
      </w:r>
    </w:p>
    <w:p w14:paraId="3D18170A" w14:textId="77777777" w:rsidR="006C19D5" w:rsidRPr="005C4A2F" w:rsidRDefault="00D40EBF">
      <w:pPr>
        <w:pBdr>
          <w:top w:val="nil"/>
          <w:left w:val="nil"/>
          <w:bottom w:val="nil"/>
          <w:right w:val="nil"/>
          <w:between w:val="nil"/>
        </w:pBdr>
        <w:spacing w:after="0" w:line="240" w:lineRule="auto"/>
        <w:ind w:left="851" w:hanging="491"/>
        <w:rPr>
          <w:sz w:val="20"/>
          <w:szCs w:val="20"/>
        </w:rPr>
      </w:pPr>
      <w:proofErr w:type="spellStart"/>
      <w:r w:rsidRPr="005C4A2F">
        <w:rPr>
          <w:sz w:val="20"/>
          <w:szCs w:val="20"/>
        </w:rPr>
        <w:t>Shamseer</w:t>
      </w:r>
      <w:proofErr w:type="spellEnd"/>
      <w:r w:rsidRPr="005C4A2F">
        <w:rPr>
          <w:sz w:val="20"/>
          <w:szCs w:val="20"/>
        </w:rPr>
        <w:t xml:space="preserve">, L., Moher, D., </w:t>
      </w:r>
      <w:proofErr w:type="spellStart"/>
      <w:r w:rsidRPr="005C4A2F">
        <w:rPr>
          <w:sz w:val="20"/>
          <w:szCs w:val="20"/>
        </w:rPr>
        <w:t>Maduekwe</w:t>
      </w:r>
      <w:proofErr w:type="spellEnd"/>
      <w:r w:rsidRPr="005C4A2F">
        <w:rPr>
          <w:sz w:val="20"/>
          <w:szCs w:val="20"/>
        </w:rPr>
        <w:t>, O., Turner, L., Barbour, V., Burch, R., . . . Shea, B. J. (2017). Potential predatory and legitimate biomedical journals: can you tell the difference? A cross-sectional comparison. BMC Medicine, 15(1), 28.</w:t>
      </w:r>
    </w:p>
    <w:p w14:paraId="6038AD21"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Think Check Submit (n.d.). Identify trusted publishers for your research. https://thinkchecksubmit.org/</w:t>
      </w:r>
    </w:p>
    <w:p w14:paraId="7956A44D" w14:textId="77777777" w:rsidR="006C19D5" w:rsidRPr="005C4A2F" w:rsidRDefault="00D40EBF">
      <w:pPr>
        <w:pBdr>
          <w:top w:val="nil"/>
          <w:left w:val="nil"/>
          <w:bottom w:val="nil"/>
          <w:right w:val="nil"/>
          <w:between w:val="nil"/>
        </w:pBdr>
        <w:spacing w:after="0" w:line="240" w:lineRule="auto"/>
        <w:ind w:left="851" w:hanging="491"/>
        <w:rPr>
          <w:sz w:val="20"/>
          <w:szCs w:val="20"/>
        </w:rPr>
      </w:pPr>
      <w:r w:rsidRPr="005C4A2F">
        <w:rPr>
          <w:sz w:val="20"/>
          <w:szCs w:val="20"/>
        </w:rPr>
        <w:t>Vilhelmsson, A. (2022). Predatory publishing 2.0: Why it is still a thing and what we can do about it. PLOS Blogs: ECR Community. https://ecrcommunity.plos.org/2022/04/14/predatory-publishing-2-0-why-it-is-still-a-thing-and-what-we-can-do-about-it/</w:t>
      </w:r>
    </w:p>
    <w:p w14:paraId="72F20EB7" w14:textId="2C9B2723" w:rsidR="00B07FD2" w:rsidRDefault="00D40EBF">
      <w:pPr>
        <w:pBdr>
          <w:top w:val="nil"/>
          <w:left w:val="nil"/>
          <w:bottom w:val="nil"/>
          <w:right w:val="nil"/>
          <w:between w:val="nil"/>
        </w:pBdr>
        <w:spacing w:after="120" w:line="240" w:lineRule="auto"/>
        <w:ind w:left="851" w:hanging="491"/>
      </w:pPr>
      <w:r w:rsidRPr="00107470">
        <w:rPr>
          <w:sz w:val="20"/>
          <w:szCs w:val="20"/>
          <w:lang w:val="sv-SE"/>
        </w:rPr>
        <w:t xml:space="preserve">Vinny, P. W., Vishnu, V. Y., &amp; Lal, V. (2016). </w:t>
      </w:r>
      <w:r w:rsidRPr="005C4A2F">
        <w:rPr>
          <w:sz w:val="20"/>
          <w:szCs w:val="20"/>
        </w:rPr>
        <w:t xml:space="preserve">Trends in scientific publishing: Dark clouds loom large. Journal of the Neurological Sciences, 363(Supplement C), 119-120. Retrieved from http://www.sciencedirect.com/science/article/pii/S0022510X16301058 </w:t>
      </w:r>
      <w:proofErr w:type="spellStart"/>
      <w:proofErr w:type="gramStart"/>
      <w:r w:rsidRPr="005C4A2F">
        <w:rPr>
          <w:sz w:val="20"/>
          <w:szCs w:val="20"/>
        </w:rPr>
        <w:t>doi:https</w:t>
      </w:r>
      <w:proofErr w:type="spellEnd"/>
      <w:r w:rsidRPr="005C4A2F">
        <w:rPr>
          <w:sz w:val="20"/>
          <w:szCs w:val="20"/>
        </w:rPr>
        <w:t>://doi.org/10.1016/j.jns.2016.02.040</w:t>
      </w:r>
      <w:proofErr w:type="gramEnd"/>
    </w:p>
    <w:sectPr w:rsidR="00B07FD2" w:rsidSect="004D1AB1">
      <w:headerReference w:type="default" r:id="rId17"/>
      <w:footerReference w:type="default" r:id="rId18"/>
      <w:footerReference w:type="first" r:id="rId19"/>
      <w:pgSz w:w="11906" w:h="16838"/>
      <w:pgMar w:top="1134" w:right="1440" w:bottom="1276"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27EC5" w14:textId="77777777" w:rsidR="004D1AB1" w:rsidRDefault="004D1AB1">
      <w:pPr>
        <w:spacing w:after="0" w:line="240" w:lineRule="auto"/>
      </w:pPr>
      <w:r>
        <w:separator/>
      </w:r>
    </w:p>
  </w:endnote>
  <w:endnote w:type="continuationSeparator" w:id="0">
    <w:p w14:paraId="56BCCD04" w14:textId="77777777" w:rsidR="004D1AB1" w:rsidRDefault="004D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71C26" w14:textId="3FEF613F" w:rsidR="006C19D5" w:rsidRDefault="00D40EB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07470">
      <w:rPr>
        <w:noProof/>
        <w:color w:val="000000"/>
      </w:rPr>
      <w:t>9</w:t>
    </w:r>
    <w:r>
      <w:rPr>
        <w:color w:val="000000"/>
      </w:rPr>
      <w:fldChar w:fldCharType="end"/>
    </w:r>
  </w:p>
  <w:p w14:paraId="648F9639" w14:textId="77777777" w:rsidR="006C19D5" w:rsidRDefault="006C19D5">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F1331" w14:textId="77777777" w:rsidR="006C19D5" w:rsidRDefault="006C19D5">
    <w:pPr>
      <w:jc w:val="center"/>
      <w:rPr>
        <w:b/>
        <w:i/>
        <w:color w:val="4A86E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01092" w14:textId="77777777" w:rsidR="004D1AB1" w:rsidRDefault="004D1AB1">
      <w:pPr>
        <w:spacing w:after="0" w:line="240" w:lineRule="auto"/>
      </w:pPr>
      <w:r>
        <w:separator/>
      </w:r>
    </w:p>
  </w:footnote>
  <w:footnote w:type="continuationSeparator" w:id="0">
    <w:p w14:paraId="045A3B65" w14:textId="77777777" w:rsidR="004D1AB1" w:rsidRDefault="004D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C72AF" w14:textId="7ED3B0D6" w:rsidR="006C19D5" w:rsidRDefault="006C19D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977A6"/>
    <w:multiLevelType w:val="multilevel"/>
    <w:tmpl w:val="AAD0754A"/>
    <w:lvl w:ilvl="0">
      <w:start w:val="1"/>
      <w:numFmt w:val="upp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3380E"/>
    <w:multiLevelType w:val="multilevel"/>
    <w:tmpl w:val="AAD0754A"/>
    <w:lvl w:ilvl="0">
      <w:start w:val="1"/>
      <w:numFmt w:val="upp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E1978"/>
    <w:multiLevelType w:val="multilevel"/>
    <w:tmpl w:val="AAD0754A"/>
    <w:lvl w:ilvl="0">
      <w:start w:val="1"/>
      <w:numFmt w:val="upp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F2693C"/>
    <w:multiLevelType w:val="multilevel"/>
    <w:tmpl w:val="AAD0754A"/>
    <w:lvl w:ilvl="0">
      <w:start w:val="1"/>
      <w:numFmt w:val="upp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194D10"/>
    <w:multiLevelType w:val="multilevel"/>
    <w:tmpl w:val="AAD0754A"/>
    <w:lvl w:ilvl="0">
      <w:start w:val="1"/>
      <w:numFmt w:val="upp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A26FB9"/>
    <w:multiLevelType w:val="multilevel"/>
    <w:tmpl w:val="AAD0754A"/>
    <w:lvl w:ilvl="0">
      <w:start w:val="1"/>
      <w:numFmt w:val="upp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4140E4"/>
    <w:multiLevelType w:val="multilevel"/>
    <w:tmpl w:val="AAD0754A"/>
    <w:lvl w:ilvl="0">
      <w:start w:val="1"/>
      <w:numFmt w:val="upp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C61AF4"/>
    <w:multiLevelType w:val="multilevel"/>
    <w:tmpl w:val="AAD0754A"/>
    <w:lvl w:ilvl="0">
      <w:start w:val="1"/>
      <w:numFmt w:val="upp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3B2BA8"/>
    <w:multiLevelType w:val="multilevel"/>
    <w:tmpl w:val="FE4C5D76"/>
    <w:lvl w:ilvl="0">
      <w:start w:val="4"/>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466F74"/>
    <w:multiLevelType w:val="multilevel"/>
    <w:tmpl w:val="5FF46DAE"/>
    <w:lvl w:ilvl="0">
      <w:start w:val="6"/>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A505276"/>
    <w:multiLevelType w:val="multilevel"/>
    <w:tmpl w:val="AAD0754A"/>
    <w:lvl w:ilvl="0">
      <w:start w:val="1"/>
      <w:numFmt w:val="upp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E33003"/>
    <w:multiLevelType w:val="multilevel"/>
    <w:tmpl w:val="AAD0754A"/>
    <w:lvl w:ilvl="0">
      <w:start w:val="1"/>
      <w:numFmt w:val="upp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EA2769"/>
    <w:multiLevelType w:val="multilevel"/>
    <w:tmpl w:val="5FF46DAE"/>
    <w:lvl w:ilvl="0">
      <w:start w:val="6"/>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326790"/>
    <w:multiLevelType w:val="multilevel"/>
    <w:tmpl w:val="AAD0754A"/>
    <w:lvl w:ilvl="0">
      <w:start w:val="1"/>
      <w:numFmt w:val="upp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0903F8"/>
    <w:multiLevelType w:val="multilevel"/>
    <w:tmpl w:val="C7F8E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99F17F2"/>
    <w:multiLevelType w:val="hybridMultilevel"/>
    <w:tmpl w:val="7F6CB4CC"/>
    <w:lvl w:ilvl="0" w:tplc="605AE93E">
      <w:start w:val="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8209298">
    <w:abstractNumId w:val="14"/>
  </w:num>
  <w:num w:numId="2" w16cid:durableId="1865551678">
    <w:abstractNumId w:val="3"/>
  </w:num>
  <w:num w:numId="3" w16cid:durableId="1429277184">
    <w:abstractNumId w:val="8"/>
  </w:num>
  <w:num w:numId="4" w16cid:durableId="858661391">
    <w:abstractNumId w:val="12"/>
  </w:num>
  <w:num w:numId="5" w16cid:durableId="1148474752">
    <w:abstractNumId w:val="9"/>
  </w:num>
  <w:num w:numId="6" w16cid:durableId="1005942644">
    <w:abstractNumId w:val="15"/>
  </w:num>
  <w:num w:numId="7" w16cid:durableId="2064059323">
    <w:abstractNumId w:val="5"/>
  </w:num>
  <w:num w:numId="8" w16cid:durableId="793402934">
    <w:abstractNumId w:val="13"/>
  </w:num>
  <w:num w:numId="9" w16cid:durableId="1468085173">
    <w:abstractNumId w:val="2"/>
  </w:num>
  <w:num w:numId="10" w16cid:durableId="859390367">
    <w:abstractNumId w:val="7"/>
  </w:num>
  <w:num w:numId="11" w16cid:durableId="1949004100">
    <w:abstractNumId w:val="0"/>
  </w:num>
  <w:num w:numId="12" w16cid:durableId="1977178737">
    <w:abstractNumId w:val="4"/>
  </w:num>
  <w:num w:numId="13" w16cid:durableId="1311593045">
    <w:abstractNumId w:val="11"/>
  </w:num>
  <w:num w:numId="14" w16cid:durableId="878514920">
    <w:abstractNumId w:val="6"/>
  </w:num>
  <w:num w:numId="15" w16cid:durableId="2111271960">
    <w:abstractNumId w:val="10"/>
  </w:num>
  <w:num w:numId="16" w16cid:durableId="1265914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D5"/>
    <w:rsid w:val="00015ED6"/>
    <w:rsid w:val="000250E5"/>
    <w:rsid w:val="00043A1B"/>
    <w:rsid w:val="00107470"/>
    <w:rsid w:val="001F353F"/>
    <w:rsid w:val="0022020C"/>
    <w:rsid w:val="0028226B"/>
    <w:rsid w:val="002965CB"/>
    <w:rsid w:val="00340C0E"/>
    <w:rsid w:val="00373CA5"/>
    <w:rsid w:val="003C2066"/>
    <w:rsid w:val="003C6B97"/>
    <w:rsid w:val="004D1AB1"/>
    <w:rsid w:val="004D1B9B"/>
    <w:rsid w:val="00532F4A"/>
    <w:rsid w:val="005C4A2F"/>
    <w:rsid w:val="005D0DF1"/>
    <w:rsid w:val="006255C9"/>
    <w:rsid w:val="00680D3F"/>
    <w:rsid w:val="00697D65"/>
    <w:rsid w:val="006C19D5"/>
    <w:rsid w:val="006E47C4"/>
    <w:rsid w:val="00863014"/>
    <w:rsid w:val="00865734"/>
    <w:rsid w:val="008A1F98"/>
    <w:rsid w:val="009B4917"/>
    <w:rsid w:val="00A22A3D"/>
    <w:rsid w:val="00A54F68"/>
    <w:rsid w:val="00AA0F11"/>
    <w:rsid w:val="00B07FD2"/>
    <w:rsid w:val="00BD15B0"/>
    <w:rsid w:val="00BE6097"/>
    <w:rsid w:val="00C87FE1"/>
    <w:rsid w:val="00CA5A59"/>
    <w:rsid w:val="00D154E1"/>
    <w:rsid w:val="00D24676"/>
    <w:rsid w:val="00D402FE"/>
    <w:rsid w:val="00D40EBF"/>
    <w:rsid w:val="00EE2747"/>
    <w:rsid w:val="00F66A36"/>
    <w:rsid w:val="00F8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526A"/>
  <w15:docId w15:val="{80D4BB9E-7C92-4F90-8C70-AEF240F9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uiPriority w:val="34"/>
    <w:qFormat/>
    <w:rsid w:val="00397A12"/>
    <w:pPr>
      <w:ind w:left="720"/>
      <w:contextualSpacing/>
    </w:pPr>
  </w:style>
  <w:style w:type="character" w:styleId="Hypertextovodkaz">
    <w:name w:val="Hyperlink"/>
    <w:basedOn w:val="Standardnpsmoodstavce"/>
    <w:uiPriority w:val="99"/>
    <w:unhideWhenUsed/>
    <w:rsid w:val="00A40B9E"/>
    <w:rPr>
      <w:color w:val="0563C1" w:themeColor="hyperlink"/>
      <w:u w:val="single"/>
    </w:rPr>
  </w:style>
  <w:style w:type="character" w:customStyle="1" w:styleId="UnresolvedMention1">
    <w:name w:val="Unresolved Mention1"/>
    <w:basedOn w:val="Standardnpsmoodstavce"/>
    <w:uiPriority w:val="99"/>
    <w:semiHidden/>
    <w:unhideWhenUsed/>
    <w:rsid w:val="00A40B9E"/>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table" w:styleId="Mkatabulky">
    <w:name w:val="Table Grid"/>
    <w:basedOn w:val="Normlntabulka"/>
    <w:uiPriority w:val="39"/>
    <w:rsid w:val="00983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17979"/>
    <w:rPr>
      <w:b/>
      <w:bCs/>
    </w:rPr>
  </w:style>
  <w:style w:type="character" w:customStyle="1" w:styleId="PedmtkomenteChar">
    <w:name w:val="Předmět komentáře Char"/>
    <w:basedOn w:val="TextkomenteChar"/>
    <w:link w:val="Pedmtkomente"/>
    <w:uiPriority w:val="99"/>
    <w:semiHidden/>
    <w:rsid w:val="00C17979"/>
    <w:rPr>
      <w:b/>
      <w:bCs/>
      <w:sz w:val="20"/>
      <w:szCs w:val="20"/>
    </w:rPr>
  </w:style>
  <w:style w:type="table" w:customStyle="1" w:styleId="a">
    <w:basedOn w:val="Normlntabulka"/>
    <w:pPr>
      <w:spacing w:after="0" w:line="240" w:lineRule="auto"/>
    </w:pPr>
    <w:tblPr>
      <w:tblStyleRowBandSize w:val="1"/>
      <w:tblStyleColBandSize w:val="1"/>
    </w:tblPr>
  </w:style>
  <w:style w:type="paragraph" w:styleId="Zhlav">
    <w:name w:val="header"/>
    <w:basedOn w:val="Normln"/>
    <w:link w:val="ZhlavChar"/>
    <w:uiPriority w:val="99"/>
    <w:unhideWhenUsed/>
    <w:rsid w:val="00C41F6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C41F66"/>
  </w:style>
  <w:style w:type="paragraph" w:styleId="Zpat">
    <w:name w:val="footer"/>
    <w:basedOn w:val="Normln"/>
    <w:link w:val="ZpatChar"/>
    <w:uiPriority w:val="99"/>
    <w:unhideWhenUsed/>
    <w:rsid w:val="00C41F66"/>
    <w:pPr>
      <w:tabs>
        <w:tab w:val="center" w:pos="4513"/>
        <w:tab w:val="right" w:pos="9026"/>
      </w:tabs>
      <w:spacing w:after="0" w:line="240" w:lineRule="auto"/>
    </w:pPr>
  </w:style>
  <w:style w:type="character" w:customStyle="1" w:styleId="ZpatChar">
    <w:name w:val="Zápatí Char"/>
    <w:basedOn w:val="Standardnpsmoodstavce"/>
    <w:link w:val="Zpat"/>
    <w:uiPriority w:val="99"/>
    <w:rsid w:val="00C41F66"/>
  </w:style>
  <w:style w:type="table" w:customStyle="1" w:styleId="a0">
    <w:basedOn w:val="Normlntabulka"/>
    <w:pPr>
      <w:spacing w:after="0" w:line="240" w:lineRule="auto"/>
    </w:pPr>
    <w:tblPr>
      <w:tblStyleRowBandSize w:val="1"/>
      <w:tblStyleColBandSize w:val="1"/>
    </w:tblPr>
  </w:style>
  <w:style w:type="table" w:customStyle="1" w:styleId="a1">
    <w:basedOn w:val="Normlntabulka"/>
    <w:tblPr>
      <w:tblStyleRowBandSize w:val="1"/>
      <w:tblStyleColBandSize w:val="1"/>
      <w:tblCellMar>
        <w:top w:w="100" w:type="dxa"/>
        <w:left w:w="100" w:type="dxa"/>
        <w:bottom w:w="100" w:type="dxa"/>
        <w:right w:w="100" w:type="dxa"/>
      </w:tblCellMar>
    </w:tblPr>
  </w:style>
  <w:style w:type="table" w:customStyle="1" w:styleId="a2">
    <w:basedOn w:val="Normlntabulka"/>
    <w:tblPr>
      <w:tblStyleRowBandSize w:val="1"/>
      <w:tblStyleColBandSize w:val="1"/>
      <w:tblCellMar>
        <w:top w:w="100" w:type="dxa"/>
        <w:left w:w="100" w:type="dxa"/>
        <w:bottom w:w="100" w:type="dxa"/>
        <w:right w:w="100" w:type="dxa"/>
      </w:tblCellMar>
    </w:tblPr>
  </w:style>
  <w:style w:type="table" w:customStyle="1" w:styleId="a3">
    <w:basedOn w:val="Normlntabulka"/>
    <w:pPr>
      <w:spacing w:after="0" w:line="240" w:lineRule="auto"/>
    </w:pPr>
    <w:tblPr>
      <w:tblStyleRowBandSize w:val="1"/>
      <w:tblStyleColBandSize w:val="1"/>
    </w:tblPr>
  </w:style>
  <w:style w:type="table" w:customStyle="1" w:styleId="a4">
    <w:basedOn w:val="Normlntabulka"/>
    <w:pPr>
      <w:spacing w:after="0" w:line="240" w:lineRule="auto"/>
    </w:pPr>
    <w:tblPr>
      <w:tblStyleRowBandSize w:val="1"/>
      <w:tblStyleColBandSize w:val="1"/>
    </w:tblPr>
  </w:style>
  <w:style w:type="table" w:customStyle="1" w:styleId="a5">
    <w:basedOn w:val="Normlntabulka"/>
    <w:pPr>
      <w:spacing w:after="0" w:line="240" w:lineRule="auto"/>
    </w:pPr>
    <w:tblPr>
      <w:tblStyleRowBandSize w:val="1"/>
      <w:tblStyleColBandSize w:val="1"/>
    </w:tblPr>
  </w:style>
  <w:style w:type="table" w:customStyle="1" w:styleId="a6">
    <w:basedOn w:val="Normlntabulka"/>
    <w:pPr>
      <w:spacing w:after="0" w:line="240" w:lineRule="auto"/>
    </w:pPr>
    <w:tblPr>
      <w:tblStyleRowBandSize w:val="1"/>
      <w:tblStyleColBandSize w:val="1"/>
    </w:tblPr>
  </w:style>
  <w:style w:type="table" w:customStyle="1" w:styleId="a7">
    <w:basedOn w:val="Normlntabulka"/>
    <w:pPr>
      <w:spacing w:after="0" w:line="240" w:lineRule="auto"/>
    </w:pPr>
    <w:tblPr>
      <w:tblStyleRowBandSize w:val="1"/>
      <w:tblStyleColBandSize w:val="1"/>
    </w:tblPr>
  </w:style>
  <w:style w:type="table" w:customStyle="1" w:styleId="a8">
    <w:basedOn w:val="Normlntabulka"/>
    <w:pPr>
      <w:spacing w:after="0" w:line="240" w:lineRule="auto"/>
    </w:pPr>
    <w:tblPr>
      <w:tblStyleRowBandSize w:val="1"/>
      <w:tblStyleColBandSize w:val="1"/>
    </w:tblPr>
  </w:style>
  <w:style w:type="table" w:customStyle="1" w:styleId="a9">
    <w:basedOn w:val="Normlntabulka"/>
    <w:pPr>
      <w:spacing w:after="0" w:line="240" w:lineRule="auto"/>
    </w:pPr>
    <w:tblPr>
      <w:tblStyleRowBandSize w:val="1"/>
      <w:tblStyleColBandSize w:val="1"/>
    </w:tblPr>
  </w:style>
  <w:style w:type="table" w:customStyle="1" w:styleId="aa">
    <w:basedOn w:val="Normlntabulka"/>
    <w:pPr>
      <w:spacing w:after="0" w:line="240" w:lineRule="auto"/>
    </w:pPr>
    <w:tblPr>
      <w:tblStyleRowBandSize w:val="1"/>
      <w:tblStyleColBandSize w:val="1"/>
    </w:tblPr>
  </w:style>
  <w:style w:type="table" w:customStyle="1" w:styleId="ab">
    <w:basedOn w:val="Normlntabulka"/>
    <w:pPr>
      <w:spacing w:after="0" w:line="240" w:lineRule="auto"/>
    </w:pPr>
    <w:tblPr>
      <w:tblStyleRowBandSize w:val="1"/>
      <w:tblStyleColBandSize w:val="1"/>
    </w:tblPr>
  </w:style>
  <w:style w:type="paragraph" w:styleId="Normlnweb">
    <w:name w:val="Normal (Web)"/>
    <w:basedOn w:val="Normln"/>
    <w:uiPriority w:val="99"/>
    <w:unhideWhenUsed/>
    <w:rsid w:val="00015ED6"/>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styleId="Revize">
    <w:name w:val="Revision"/>
    <w:hidden/>
    <w:uiPriority w:val="99"/>
    <w:semiHidden/>
    <w:rsid w:val="00B07FD2"/>
    <w:pPr>
      <w:spacing w:after="0" w:line="240" w:lineRule="auto"/>
    </w:pPr>
  </w:style>
  <w:style w:type="paragraph" w:styleId="Textbubliny">
    <w:name w:val="Balloon Text"/>
    <w:basedOn w:val="Normln"/>
    <w:link w:val="TextbublinyChar"/>
    <w:uiPriority w:val="99"/>
    <w:semiHidden/>
    <w:unhideWhenUsed/>
    <w:rsid w:val="001074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7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1088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reativecommons.org/share-your-work/cclicen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portal.issn.org/"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academicintegrity.eu/wp/ethical-publishing-and-dissemination-working-group/" TargetMode="External"/><Relationship Id="rId14" Type="http://schemas.openxmlformats.org/officeDocument/2006/relationships/hyperlink" Target="https://doaj.org/publis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C85U8K8zuG/pssjjVtJDWNPaZA==">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153AA1-6E86-40A8-B8B1-656B24A4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2661</Words>
  <Characters>15703</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Veronika Krásničan</cp:lastModifiedBy>
  <cp:revision>2</cp:revision>
  <cp:lastPrinted>2024-04-15T10:53:00Z</cp:lastPrinted>
  <dcterms:created xsi:type="dcterms:W3CDTF">2024-04-15T10:58:00Z</dcterms:created>
  <dcterms:modified xsi:type="dcterms:W3CDTF">2024-04-15T10:58:00Z</dcterms:modified>
</cp:coreProperties>
</file>